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7433"/>
      </w:tblGrid>
      <w:tr w:rsidR="006C03E7" w:rsidRPr="00471651" w:rsidTr="00B55390">
        <w:trPr>
          <w:trHeight w:val="440"/>
        </w:trPr>
        <w:tc>
          <w:tcPr>
            <w:tcW w:w="1583" w:type="dxa"/>
            <w:vAlign w:val="center"/>
          </w:tcPr>
          <w:p w:rsidR="006C03E7" w:rsidRPr="00471651" w:rsidRDefault="006C03E7" w:rsidP="00B55390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Analyse : </w:t>
            </w:r>
          </w:p>
        </w:tc>
        <w:tc>
          <w:tcPr>
            <w:tcW w:w="7433" w:type="dxa"/>
            <w:vAlign w:val="center"/>
          </w:tcPr>
          <w:p w:rsidR="006C03E7" w:rsidRPr="009D4D94" w:rsidRDefault="00C454BD" w:rsidP="004D49D2">
            <w:pPr>
              <w:pStyle w:val="Default"/>
              <w:rPr>
                <w:rFonts w:ascii="Arial" w:hAnsi="Arial" w:cs="Arial"/>
                <w:highlight w:val="yellow"/>
                <w:lang w:val="fr-BE"/>
              </w:rPr>
            </w:pPr>
            <w:r>
              <w:rPr>
                <w:rFonts w:ascii="Arial" w:hAnsi="Arial" w:cs="Arial"/>
                <w:sz w:val="20"/>
                <w:lang w:val="fr-BE"/>
              </w:rPr>
              <w:t>Do</w:t>
            </w:r>
            <w:r w:rsidRPr="00C454BD">
              <w:rPr>
                <w:rFonts w:ascii="Arial" w:hAnsi="Arial" w:cs="Arial"/>
                <w:sz w:val="20"/>
                <w:lang w:val="fr-BE"/>
              </w:rPr>
              <w:t xml:space="preserve">sage de </w:t>
            </w:r>
            <w:r w:rsidR="004D49D2" w:rsidRPr="004D49D2">
              <w:rPr>
                <w:rFonts w:ascii="Arial" w:hAnsi="Arial" w:cs="Arial"/>
                <w:sz w:val="20"/>
                <w:lang w:val="fr-BE"/>
              </w:rPr>
              <w:t>δ1-pipéridéine-6-carboxylique (P6C) dans le plasma</w:t>
            </w:r>
          </w:p>
        </w:tc>
      </w:tr>
      <w:tr w:rsidR="006C03E7" w:rsidRPr="00471651" w:rsidTr="002931E1">
        <w:trPr>
          <w:trHeight w:val="629"/>
        </w:trPr>
        <w:tc>
          <w:tcPr>
            <w:tcW w:w="1583" w:type="dxa"/>
            <w:vAlign w:val="center"/>
          </w:tcPr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Institution :</w:t>
            </w:r>
          </w:p>
        </w:tc>
        <w:tc>
          <w:tcPr>
            <w:tcW w:w="7433" w:type="dxa"/>
            <w:vAlign w:val="center"/>
          </w:tcPr>
          <w:p w:rsidR="006C03E7" w:rsidRPr="00C454BD" w:rsidRDefault="004D49D2" w:rsidP="002931E1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Cliniques universitaires St Luc</w:t>
            </w:r>
          </w:p>
        </w:tc>
      </w:tr>
      <w:tr w:rsidR="006C03E7" w:rsidRPr="00471651" w:rsidTr="002931E1">
        <w:trPr>
          <w:trHeight w:val="620"/>
        </w:trPr>
        <w:tc>
          <w:tcPr>
            <w:tcW w:w="1583" w:type="dxa"/>
            <w:vAlign w:val="center"/>
          </w:tcPr>
          <w:p w:rsidR="00C454BD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Responsable :</w:t>
            </w:r>
          </w:p>
          <w:p w:rsidR="006C03E7" w:rsidRPr="00471651" w:rsidRDefault="006C03E7" w:rsidP="002931E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C454BD" w:rsidRPr="00C454BD" w:rsidRDefault="004D49D2" w:rsidP="00C454BD">
            <w:pPr>
              <w:spacing w:before="120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Dr. Joseph </w:t>
            </w:r>
            <w:proofErr w:type="spellStart"/>
            <w:r>
              <w:rPr>
                <w:rFonts w:ascii="Arial" w:hAnsi="Arial" w:cs="Arial"/>
                <w:bCs/>
                <w:sz w:val="20"/>
                <w:szCs w:val="16"/>
              </w:rPr>
              <w:t>Dewulf</w:t>
            </w:r>
            <w:proofErr w:type="spellEnd"/>
            <w:r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(1) 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; Dr. Sandrine Marie </w:t>
            </w:r>
            <w:r w:rsidRPr="004D49D2">
              <w:rPr>
                <w:rFonts w:ascii="Arial" w:hAnsi="Arial" w:cs="Arial"/>
                <w:b/>
                <w:bCs/>
                <w:sz w:val="20"/>
                <w:szCs w:val="16"/>
              </w:rPr>
              <w:t>(2)</w:t>
            </w:r>
          </w:p>
          <w:p w:rsidR="00A35196" w:rsidRDefault="004D49D2" w:rsidP="00C454BD">
            <w:pPr>
              <w:pStyle w:val="ListParagraph"/>
              <w:spacing w:line="307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joseph.dewulf@saintluc.uclouvain.be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; </w:t>
            </w:r>
          </w:p>
          <w:p w:rsidR="006C03E7" w:rsidRPr="009D4D94" w:rsidRDefault="004D49D2" w:rsidP="00C454BD">
            <w:pPr>
              <w:pStyle w:val="ListParagraph"/>
              <w:spacing w:line="307" w:lineRule="auto"/>
              <w:ind w:left="0"/>
              <w:rPr>
                <w:rFonts w:ascii="Arial" w:eastAsia="Arial" w:hAnsi="Arial" w:cs="Arial"/>
                <w:color w:val="000000"/>
                <w:sz w:val="16"/>
                <w:szCs w:val="16"/>
                <w:highlight w:val="yellow"/>
              </w:rPr>
            </w:pPr>
            <w:r w:rsidRPr="00A351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(2)</w:t>
            </w:r>
            <w:r w:rsidR="00A35196">
              <w:t xml:space="preserve"> </w:t>
            </w:r>
            <w:hyperlink r:id="rId7" w:history="1">
              <w:r w:rsidR="00A35196" w:rsidRPr="00095C8C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sandrine.marie@saintluc.uclouvain.be</w:t>
              </w:r>
            </w:hyperlink>
            <w:r w:rsidR="00A3519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C613D" w:rsidRPr="00471651" w:rsidTr="002931E1">
        <w:trPr>
          <w:trHeight w:val="521"/>
        </w:trPr>
        <w:tc>
          <w:tcPr>
            <w:tcW w:w="1583" w:type="dxa"/>
            <w:vAlign w:val="center"/>
          </w:tcPr>
          <w:p w:rsidR="00EC613D" w:rsidRPr="00471651" w:rsidRDefault="00EC613D" w:rsidP="00EC613D">
            <w:pPr>
              <w:spacing w:before="12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Méthode :</w:t>
            </w:r>
          </w:p>
        </w:tc>
        <w:tc>
          <w:tcPr>
            <w:tcW w:w="7433" w:type="dxa"/>
            <w:vAlign w:val="center"/>
          </w:tcPr>
          <w:p w:rsidR="00EC613D" w:rsidRPr="00471651" w:rsidRDefault="004D49D2" w:rsidP="002B1D3D">
            <w:pPr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</w:pPr>
            <w:r w:rsidRPr="004D49D2">
              <w:rPr>
                <w:rFonts w:ascii="Arial" w:hAnsi="Arial" w:cs="Arial"/>
                <w:bCs/>
                <w:sz w:val="20"/>
                <w:szCs w:val="20"/>
              </w:rPr>
              <w:t>LC-MS/MS</w:t>
            </w:r>
          </w:p>
        </w:tc>
      </w:tr>
      <w:tr w:rsidR="006C03E7" w:rsidRPr="00471651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471651" w:rsidRDefault="00677566" w:rsidP="006775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Quantité nécessaire</w:t>
            </w:r>
            <w:r w:rsidR="00A80A4A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minimale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(1) et i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nstructions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pour 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prélèvement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(2)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la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conservation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(3)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et 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le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transport de l’échantillon </w:t>
            </w:r>
            <w:r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(4) </w:t>
            </w:r>
            <w:r w:rsidR="006C03E7" w:rsidRPr="0047165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1272F2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:</w:t>
            </w:r>
            <w:r w:rsidR="000F7A80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454BD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C1129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C1129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454BD" w:rsidRPr="001272F2" w:rsidRDefault="00677566" w:rsidP="001272F2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 : </w:t>
            </w:r>
            <w:r w:rsidR="00A35196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Lithium </w:t>
            </w:r>
            <w:proofErr w:type="spellStart"/>
            <w:r w:rsidR="00A35196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Heparin</w:t>
            </w:r>
            <w:proofErr w:type="spellEnd"/>
            <w:r w:rsidR="00A35196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Blood Collection Tube</w:t>
            </w:r>
            <w:r w:rsidR="00A351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; </w:t>
            </w:r>
            <w:r w:rsidR="001272F2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Centrifuger et congeler le plasma rapidement</w:t>
            </w:r>
          </w:p>
          <w:p w:rsidR="006C03E7" w:rsidRPr="001272F2" w:rsidRDefault="00677566" w:rsidP="009E5F3E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 : </w:t>
            </w:r>
            <w:r w:rsidR="00C454BD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Conservation à </w:t>
            </w:r>
            <w:r w:rsidR="004027DB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  <w:r w:rsidR="000F7A80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</w:p>
          <w:p w:rsidR="006C03E7" w:rsidRPr="00A52011" w:rsidRDefault="00677566" w:rsidP="00C454B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 : </w:t>
            </w:r>
            <w:r w:rsidR="00C454BD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 à</w:t>
            </w:r>
            <w:r w:rsidR="00FC1129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027DB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  <w:r w:rsidR="00FC1129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</w:t>
            </w:r>
            <w:r w:rsidR="00C454BD" w:rsidRP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le plus rapidement possible vers le laboratoire</w:t>
            </w:r>
          </w:p>
        </w:tc>
      </w:tr>
      <w:tr w:rsidR="006C03E7" w:rsidRPr="000734DD" w:rsidTr="006C03E7">
        <w:trPr>
          <w:trHeight w:val="440"/>
        </w:trPr>
        <w:tc>
          <w:tcPr>
            <w:tcW w:w="9016" w:type="dxa"/>
            <w:gridSpan w:val="2"/>
            <w:vAlign w:val="center"/>
          </w:tcPr>
          <w:p w:rsidR="006C03E7" w:rsidRPr="00A52011" w:rsidRDefault="006C03E7" w:rsidP="006C03E7">
            <w:pPr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Demandes d’analyse refusées 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Formulaire de demande incomplet ou absent.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Echantillons délivrés </w:t>
            </w:r>
            <w:r w:rsidR="007F72B8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dans 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mauvaises conditions de transport/conservation (tubes cassés, ouverts, échantillon dégradé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etc.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Echantillons « doublons » (prélèvements multiples le même jour chez un même patient).</w:t>
            </w:r>
          </w:p>
          <w:p w:rsidR="006C03E7" w:rsidRPr="00A52011" w:rsidRDefault="006C03E7" w:rsidP="006C03E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Demande d’analyse ne correspondant pas à l’analyse/aux analyses effectuée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544FD7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 le centre de référence. 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time (temps nécessaire pour effectuer l’analyse et envoyer les résultats validés </w:t>
            </w:r>
          </w:p>
          <w:p w:rsidR="006C03E7" w:rsidRPr="00A52011" w:rsidRDefault="006C03E7" w:rsidP="006C03E7">
            <w:pPr>
              <w:spacing w:before="60" w:after="60"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A5201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au prescripteur) :</w:t>
            </w:r>
          </w:p>
        </w:tc>
      </w:tr>
      <w:tr w:rsidR="006C03E7" w:rsidRPr="000734DD" w:rsidTr="006D1E72">
        <w:trPr>
          <w:trHeight w:val="440"/>
        </w:trPr>
        <w:tc>
          <w:tcPr>
            <w:tcW w:w="9016" w:type="dxa"/>
            <w:gridSpan w:val="2"/>
          </w:tcPr>
          <w:p w:rsidR="006C03E7" w:rsidRPr="00A52011" w:rsidRDefault="00377058" w:rsidP="001272F2">
            <w:pPr>
              <w:pStyle w:val="ListParagraph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Turnaround</w:t>
            </w:r>
            <w:proofErr w:type="spellEnd"/>
            <w:r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 moyen : </w:t>
            </w:r>
            <w:r w:rsidR="0012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6568DF" w:rsidRPr="00A520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jours</w:t>
            </w:r>
          </w:p>
        </w:tc>
      </w:tr>
    </w:tbl>
    <w:p w:rsidR="000F7A80" w:rsidRPr="000734DD" w:rsidRDefault="000F7A80" w:rsidP="006C03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80A4A" w:rsidRDefault="00A80A4A" w:rsidP="005249B6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A80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906"/>
    <w:multiLevelType w:val="multilevel"/>
    <w:tmpl w:val="637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746BF"/>
    <w:multiLevelType w:val="multilevel"/>
    <w:tmpl w:val="98A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F4E3D"/>
    <w:multiLevelType w:val="multilevel"/>
    <w:tmpl w:val="9F6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5B93"/>
    <w:multiLevelType w:val="hybridMultilevel"/>
    <w:tmpl w:val="438831EC"/>
    <w:lvl w:ilvl="0" w:tplc="E1728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F4116"/>
    <w:multiLevelType w:val="multilevel"/>
    <w:tmpl w:val="FD0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12763"/>
    <w:multiLevelType w:val="hybridMultilevel"/>
    <w:tmpl w:val="60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071EC"/>
    <w:multiLevelType w:val="multilevel"/>
    <w:tmpl w:val="681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DC1"/>
    <w:multiLevelType w:val="multilevel"/>
    <w:tmpl w:val="18E6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D40AC"/>
    <w:multiLevelType w:val="hybridMultilevel"/>
    <w:tmpl w:val="752EFCD6"/>
    <w:lvl w:ilvl="0" w:tplc="CDD28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F"/>
    <w:rsid w:val="00006EF7"/>
    <w:rsid w:val="000325CB"/>
    <w:rsid w:val="000734DD"/>
    <w:rsid w:val="000F7A80"/>
    <w:rsid w:val="001272F2"/>
    <w:rsid w:val="001334F0"/>
    <w:rsid w:val="00152ACF"/>
    <w:rsid w:val="00222380"/>
    <w:rsid w:val="002931E1"/>
    <w:rsid w:val="002B1D3D"/>
    <w:rsid w:val="00377058"/>
    <w:rsid w:val="00387914"/>
    <w:rsid w:val="003B485A"/>
    <w:rsid w:val="004027DB"/>
    <w:rsid w:val="00471651"/>
    <w:rsid w:val="00496393"/>
    <w:rsid w:val="004D49D2"/>
    <w:rsid w:val="004D6B29"/>
    <w:rsid w:val="005249B6"/>
    <w:rsid w:val="00534486"/>
    <w:rsid w:val="00544FD7"/>
    <w:rsid w:val="005B4472"/>
    <w:rsid w:val="005C5081"/>
    <w:rsid w:val="006568DF"/>
    <w:rsid w:val="00677566"/>
    <w:rsid w:val="006C03E7"/>
    <w:rsid w:val="006C5B8D"/>
    <w:rsid w:val="00783988"/>
    <w:rsid w:val="007A7CD5"/>
    <w:rsid w:val="007F72B8"/>
    <w:rsid w:val="008D2E0B"/>
    <w:rsid w:val="00905581"/>
    <w:rsid w:val="00907FF9"/>
    <w:rsid w:val="009460D3"/>
    <w:rsid w:val="009D4D94"/>
    <w:rsid w:val="00A050AC"/>
    <w:rsid w:val="00A35196"/>
    <w:rsid w:val="00A52011"/>
    <w:rsid w:val="00A80A4A"/>
    <w:rsid w:val="00A8328E"/>
    <w:rsid w:val="00B55390"/>
    <w:rsid w:val="00C454BD"/>
    <w:rsid w:val="00C618A9"/>
    <w:rsid w:val="00D77F35"/>
    <w:rsid w:val="00E7479B"/>
    <w:rsid w:val="00EC613D"/>
    <w:rsid w:val="00FB65E5"/>
    <w:rsid w:val="00FC1129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A64BD"/>
  <w15:docId w15:val="{2364BB80-07E0-44E5-9865-9265DB8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C0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058"/>
    <w:rPr>
      <w:color w:val="0563C1" w:themeColor="hyperlink"/>
      <w:u w:val="single"/>
    </w:rPr>
  </w:style>
  <w:style w:type="paragraph" w:customStyle="1" w:styleId="Default">
    <w:name w:val="Default"/>
    <w:rsid w:val="0049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2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6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9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2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3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70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8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8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2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3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6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18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269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8546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80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62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55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ine.marie@saintluc.uclouva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seph.dewulf@saintluc.uclouvain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9FDC-7148-4584-934E-5B58F07A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WIV-ISP CODA-CERVA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Vandevelde, Nathalie</dc:creator>
  <cp:lastModifiedBy>Nathalie Vandevelde</cp:lastModifiedBy>
  <cp:revision>2</cp:revision>
  <cp:lastPrinted>2018-06-06T14:08:00Z</cp:lastPrinted>
  <dcterms:created xsi:type="dcterms:W3CDTF">2022-06-13T10:37:00Z</dcterms:created>
  <dcterms:modified xsi:type="dcterms:W3CDTF">2022-06-13T10:37:00Z</dcterms:modified>
</cp:coreProperties>
</file>