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3"/>
        <w:gridCol w:w="7433"/>
      </w:tblGrid>
      <w:tr w:rsidR="006C03E7" w14:paraId="6425909E" w14:textId="77777777" w:rsidTr="00CE42B3">
        <w:trPr>
          <w:trHeight w:val="440"/>
        </w:trPr>
        <w:tc>
          <w:tcPr>
            <w:tcW w:w="1583" w:type="dxa"/>
          </w:tcPr>
          <w:p w14:paraId="42DB62DE" w14:textId="77777777" w:rsidR="006C03E7" w:rsidRDefault="006C03E7" w:rsidP="006C03E7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Analyse : </w:t>
            </w:r>
          </w:p>
        </w:tc>
        <w:tc>
          <w:tcPr>
            <w:tcW w:w="7433" w:type="dxa"/>
            <w:vAlign w:val="center"/>
          </w:tcPr>
          <w:p w14:paraId="756CA5E7" w14:textId="7C521B9B" w:rsidR="006C03E7" w:rsidRPr="00CE42B3" w:rsidRDefault="00967A66" w:rsidP="00CE42B3">
            <w:pPr>
              <w:pStyle w:val="Default"/>
              <w:rPr>
                <w:sz w:val="22"/>
                <w:szCs w:val="22"/>
                <w:lang w:val="fr-BE"/>
              </w:rPr>
            </w:pPr>
            <w:r w:rsidRPr="00967A66">
              <w:rPr>
                <w:sz w:val="22"/>
                <w:szCs w:val="22"/>
                <w:lang w:val="fr-BE"/>
              </w:rPr>
              <w:t xml:space="preserve">Dosage des </w:t>
            </w:r>
            <w:proofErr w:type="spellStart"/>
            <w:r w:rsidRPr="00967A66">
              <w:rPr>
                <w:sz w:val="22"/>
                <w:szCs w:val="22"/>
                <w:lang w:val="fr-BE"/>
              </w:rPr>
              <w:t>plasmalogènes</w:t>
            </w:r>
            <w:proofErr w:type="spellEnd"/>
            <w:r w:rsidRPr="00967A66">
              <w:rPr>
                <w:sz w:val="22"/>
                <w:szCs w:val="22"/>
                <w:lang w:val="fr-BE"/>
              </w:rPr>
              <w:t xml:space="preserve"> érythrocytaires</w:t>
            </w:r>
          </w:p>
        </w:tc>
      </w:tr>
      <w:tr w:rsidR="006C03E7" w:rsidRPr="00160D71" w14:paraId="62D0C396" w14:textId="77777777" w:rsidTr="00160D71">
        <w:trPr>
          <w:trHeight w:val="521"/>
        </w:trPr>
        <w:tc>
          <w:tcPr>
            <w:tcW w:w="1583" w:type="dxa"/>
            <w:vAlign w:val="center"/>
          </w:tcPr>
          <w:p w14:paraId="1029E76D" w14:textId="77777777" w:rsidR="006C03E7" w:rsidRDefault="006C03E7" w:rsidP="00160D71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Institution :</w:t>
            </w:r>
          </w:p>
        </w:tc>
        <w:tc>
          <w:tcPr>
            <w:tcW w:w="7433" w:type="dxa"/>
            <w:vAlign w:val="center"/>
          </w:tcPr>
          <w:p w14:paraId="3D82ED27" w14:textId="0BB3C8CE" w:rsidR="006C03E7" w:rsidRPr="00160D71" w:rsidRDefault="00160D71" w:rsidP="00160D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nl-NL"/>
              </w:rPr>
            </w:pPr>
            <w:r w:rsidRPr="00160D71">
              <w:rPr>
                <w:rFonts w:ascii="Arial" w:hAnsi="Arial" w:cs="Arial"/>
                <w:sz w:val="20"/>
                <w:szCs w:val="18"/>
                <w:lang w:val="nl-NL"/>
              </w:rPr>
              <w:t>U</w:t>
            </w:r>
            <w:r w:rsidR="00706616">
              <w:rPr>
                <w:rFonts w:ascii="Arial" w:hAnsi="Arial" w:cs="Arial"/>
                <w:sz w:val="20"/>
                <w:szCs w:val="18"/>
                <w:lang w:val="nl-NL"/>
              </w:rPr>
              <w:t>Z</w:t>
            </w:r>
            <w:r w:rsidRPr="00160D71">
              <w:rPr>
                <w:rFonts w:ascii="Arial" w:hAnsi="Arial" w:cs="Arial"/>
                <w:sz w:val="20"/>
                <w:szCs w:val="18"/>
                <w:lang w:val="nl-NL"/>
              </w:rPr>
              <w:t xml:space="preserve"> Gent</w:t>
            </w:r>
          </w:p>
        </w:tc>
      </w:tr>
      <w:tr w:rsidR="00160D71" w:rsidRPr="00795E90" w14:paraId="4F8A4F9E" w14:textId="77777777" w:rsidTr="00CE42B3">
        <w:trPr>
          <w:trHeight w:val="855"/>
        </w:trPr>
        <w:tc>
          <w:tcPr>
            <w:tcW w:w="1583" w:type="dxa"/>
          </w:tcPr>
          <w:p w14:paraId="7DEC4A33" w14:textId="77777777" w:rsidR="00160D71" w:rsidRDefault="00160D71" w:rsidP="00160D71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Responsable : </w:t>
            </w:r>
          </w:p>
        </w:tc>
        <w:tc>
          <w:tcPr>
            <w:tcW w:w="7433" w:type="dxa"/>
          </w:tcPr>
          <w:p w14:paraId="05BF5607" w14:textId="6A7AB23B" w:rsidR="00706616" w:rsidRPr="00795E90" w:rsidRDefault="00CE42B3" w:rsidP="00706616">
            <w:pPr>
              <w:spacing w:before="120"/>
              <w:rPr>
                <w:rFonts w:ascii="Arial" w:eastAsia="Times New Roman" w:hAnsi="Arial" w:cs="Arial"/>
                <w:bCs/>
                <w:sz w:val="20"/>
                <w:szCs w:val="20"/>
                <w:lang w:val="nl-BE"/>
              </w:rPr>
            </w:pPr>
            <w:r w:rsidRPr="00795E90">
              <w:rPr>
                <w:rFonts w:ascii="Arial" w:eastAsia="Times New Roman" w:hAnsi="Arial" w:cs="Arial"/>
                <w:bCs/>
                <w:sz w:val="20"/>
                <w:szCs w:val="20"/>
                <w:lang w:val="nl-BE"/>
              </w:rPr>
              <w:t xml:space="preserve">Dr. Hedwig </w:t>
            </w:r>
            <w:proofErr w:type="spellStart"/>
            <w:r w:rsidRPr="00795E90">
              <w:rPr>
                <w:rFonts w:ascii="Arial" w:eastAsia="Times New Roman" w:hAnsi="Arial" w:cs="Arial"/>
                <w:bCs/>
                <w:sz w:val="20"/>
                <w:szCs w:val="20"/>
                <w:lang w:val="nl-BE"/>
              </w:rPr>
              <w:t>Stepman</w:t>
            </w:r>
            <w:proofErr w:type="spellEnd"/>
            <w:r w:rsidR="00706616" w:rsidRPr="00795E90">
              <w:rPr>
                <w:rFonts w:ascii="Arial" w:eastAsia="Times New Roman" w:hAnsi="Arial" w:cs="Arial"/>
                <w:bCs/>
                <w:sz w:val="20"/>
                <w:szCs w:val="20"/>
                <w:lang w:val="nl-BE"/>
              </w:rPr>
              <w:t xml:space="preserve"> </w:t>
            </w:r>
          </w:p>
          <w:p w14:paraId="06FDBEB8" w14:textId="00146D1C" w:rsidR="00160D71" w:rsidRPr="00795E90" w:rsidRDefault="00795E90" w:rsidP="00EE6544">
            <w:pPr>
              <w:spacing w:before="120"/>
              <w:rPr>
                <w:rFonts w:ascii="Arial" w:eastAsia="Times New Roman" w:hAnsi="Arial" w:cs="Arial"/>
                <w:bCs/>
                <w:sz w:val="20"/>
                <w:szCs w:val="20"/>
                <w:lang w:val="nl-BE"/>
              </w:rPr>
            </w:pPr>
            <w:hyperlink r:id="rId6" w:history="1">
              <w:r w:rsidR="00CE42B3" w:rsidRPr="00795E90">
                <w:rPr>
                  <w:rStyle w:val="Hyperlink"/>
                  <w:rFonts w:ascii="Arial" w:hAnsi="Arial" w:cs="Arial"/>
                  <w:sz w:val="20"/>
                  <w:szCs w:val="20"/>
                  <w:lang w:val="nl-BE"/>
                </w:rPr>
                <w:t>hedwig.stepman@uzgent.be</w:t>
              </w:r>
            </w:hyperlink>
            <w:r w:rsidR="00CE42B3" w:rsidRPr="00795E90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</w:p>
        </w:tc>
      </w:tr>
      <w:tr w:rsidR="00160D71" w:rsidRPr="00160D71" w14:paraId="40349220" w14:textId="77777777" w:rsidTr="006C03E7">
        <w:trPr>
          <w:trHeight w:val="440"/>
        </w:trPr>
        <w:tc>
          <w:tcPr>
            <w:tcW w:w="1583" w:type="dxa"/>
          </w:tcPr>
          <w:p w14:paraId="081D31C6" w14:textId="77777777" w:rsidR="00160D71" w:rsidRDefault="00160D71" w:rsidP="00160D71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Méthode :</w:t>
            </w:r>
          </w:p>
        </w:tc>
        <w:tc>
          <w:tcPr>
            <w:tcW w:w="7433" w:type="dxa"/>
          </w:tcPr>
          <w:p w14:paraId="630B3672" w14:textId="6C385D80" w:rsidR="00160D71" w:rsidRPr="00160D71" w:rsidRDefault="00EE6544" w:rsidP="00160D71">
            <w:pPr>
              <w:spacing w:before="120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GC-MS</w:t>
            </w:r>
          </w:p>
        </w:tc>
      </w:tr>
      <w:tr w:rsidR="00160D71" w14:paraId="4AE37319" w14:textId="77777777" w:rsidTr="006C03E7">
        <w:trPr>
          <w:trHeight w:val="440"/>
        </w:trPr>
        <w:tc>
          <w:tcPr>
            <w:tcW w:w="9016" w:type="dxa"/>
            <w:gridSpan w:val="2"/>
            <w:vAlign w:val="center"/>
          </w:tcPr>
          <w:p w14:paraId="3F8776C0" w14:textId="77777777" w:rsidR="00160D71" w:rsidRDefault="00160D71" w:rsidP="00160D7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Quantité nécessaire minimale (1) et i</w:t>
            </w:r>
            <w:r w:rsidRPr="00152AC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nstructions 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pour le prélèvement (2), la </w:t>
            </w:r>
            <w:r w:rsidRPr="00152AC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conservation 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(3) </w:t>
            </w:r>
            <w:r w:rsidRPr="00152AC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et 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le </w:t>
            </w:r>
            <w:r w:rsidRPr="00152AC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transport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de l’échantillon (4) : </w:t>
            </w:r>
          </w:p>
        </w:tc>
      </w:tr>
      <w:tr w:rsidR="00160D71" w14:paraId="5DE786E5" w14:textId="77777777" w:rsidTr="006D1E72">
        <w:trPr>
          <w:trHeight w:val="440"/>
        </w:trPr>
        <w:tc>
          <w:tcPr>
            <w:tcW w:w="9016" w:type="dxa"/>
            <w:gridSpan w:val="2"/>
          </w:tcPr>
          <w:p w14:paraId="775896C2" w14:textId="366A26A8" w:rsidR="00F64DAB" w:rsidRPr="00DB423E" w:rsidRDefault="00F64DAB" w:rsidP="00F64DAB">
            <w:pPr>
              <w:spacing w:before="60" w:after="6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B42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  <w:t xml:space="preserve">Echantillons frais pouvant être envoyés en 24h : </w:t>
            </w:r>
          </w:p>
          <w:p w14:paraId="12C36DA3" w14:textId="59CBB7D7" w:rsidR="00160D71" w:rsidRPr="00592AB8" w:rsidRDefault="00706616" w:rsidP="00160D71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A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 : </w:t>
            </w:r>
            <w:r w:rsidR="00EE65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Minimum 5 </w:t>
            </w:r>
            <w:proofErr w:type="spellStart"/>
            <w:r w:rsidR="00EE65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mL</w:t>
            </w:r>
            <w:proofErr w:type="spellEnd"/>
            <w:r w:rsidR="00EE65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sang total </w:t>
            </w:r>
          </w:p>
          <w:p w14:paraId="53363CDD" w14:textId="77777777" w:rsidR="00F64DAB" w:rsidRDefault="00CE42B3" w:rsidP="00EE6544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 : </w:t>
            </w:r>
            <w:r w:rsidR="00EE65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prévenir le laboratoire de l’UZ Gent de l’envoi de l’échantillon par téléphone ou email : </w:t>
            </w:r>
          </w:p>
          <w:p w14:paraId="6E51BABD" w14:textId="375C3068" w:rsidR="00160D71" w:rsidRPr="00592AB8" w:rsidRDefault="00F64DAB" w:rsidP="00F64DAB">
            <w:pPr>
              <w:spacing w:before="60" w:after="60"/>
              <w:ind w:left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</w:t>
            </w:r>
            <w:r w:rsidR="00EE65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+32 (0)9 332 24 49 ; </w:t>
            </w:r>
            <w:hyperlink r:id="rId7" w:history="1">
              <w:r w:rsidR="00EE6544" w:rsidRPr="005C1ED8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labometabole@uzgent.be</w:t>
              </w:r>
            </w:hyperlink>
            <w:r w:rsidR="00EE65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ABEC5F4" w14:textId="32A4E0DB" w:rsidR="00592AB8" w:rsidRDefault="00592AB8" w:rsidP="00592AB8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A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 : </w:t>
            </w:r>
            <w:r w:rsidR="00EE65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Température ambiante</w:t>
            </w:r>
          </w:p>
          <w:p w14:paraId="2388F893" w14:textId="77777777" w:rsidR="00F64DAB" w:rsidRPr="00F64DAB" w:rsidRDefault="00592AB8" w:rsidP="00EE6544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A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 :</w:t>
            </w:r>
            <w:r w:rsidR="00CE42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EE65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Température ambiante, </w:t>
            </w:r>
            <w:r w:rsidR="00EE6544" w:rsidRPr="00EE65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! acheminé endéans les 24h au laboratoire</w:t>
            </w:r>
            <w:r w:rsidR="00F64D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après </w:t>
            </w:r>
          </w:p>
          <w:p w14:paraId="46892157" w14:textId="29085EE2" w:rsidR="00160D71" w:rsidRPr="00795E90" w:rsidRDefault="00F64DAB" w:rsidP="00F64DAB">
            <w:pPr>
              <w:spacing w:before="60" w:after="60"/>
              <w:ind w:left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795E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prélèvement</w:t>
            </w:r>
            <w:proofErr w:type="spellEnd"/>
            <w:r w:rsidRPr="00795E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14:paraId="1627E939" w14:textId="77777777" w:rsidR="00013B13" w:rsidRPr="00795E90" w:rsidRDefault="00013B13" w:rsidP="00013B13">
            <w:pPr>
              <w:spacing w:before="60" w:after="60"/>
              <w:ind w:left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14:paraId="3943FE3C" w14:textId="5A95C5BD" w:rsidR="00F64DAB" w:rsidRPr="0077180F" w:rsidRDefault="00F64DAB" w:rsidP="00EE6544">
            <w:pPr>
              <w:spacing w:before="60" w:after="6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val="en-GB"/>
              </w:rPr>
            </w:pPr>
            <w:r w:rsidRPr="007718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val="en-GB"/>
              </w:rPr>
              <w:t>If it is not possible to send fresh blood</w:t>
            </w:r>
            <w:r w:rsidR="0077180F" w:rsidRPr="007718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val="en-GB"/>
              </w:rPr>
              <w:t xml:space="preserve"> within 24h</w:t>
            </w:r>
            <w:r w:rsidRPr="007718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val="en-GB"/>
              </w:rPr>
              <w:t xml:space="preserve">, please send frozen packed erythrocytes. To this aim, please follow the procedure below : </w:t>
            </w:r>
          </w:p>
          <w:p w14:paraId="2E1428F8" w14:textId="6D951A9D" w:rsidR="00F64DAB" w:rsidRPr="00DB423E" w:rsidRDefault="00F64DAB" w:rsidP="0077180F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DB42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1 : </w:t>
            </w:r>
            <w:r w:rsidR="0077180F" w:rsidRPr="00DB42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Min. volume of packed erythrocytes : 250 µL</w:t>
            </w:r>
          </w:p>
          <w:p w14:paraId="56748603" w14:textId="0CD7399B" w:rsidR="00F64DAB" w:rsidRPr="00DB423E" w:rsidRDefault="00F64DAB" w:rsidP="00DB423E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DB42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2 : </w:t>
            </w:r>
            <w:r w:rsidR="00DB423E" w:rsidRPr="00DB42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! Please notify the laboratory of the UZ Gent of the collection and shipment of the sample </w:t>
            </w:r>
          </w:p>
          <w:p w14:paraId="507D9792" w14:textId="5355B9C6" w:rsidR="00F64DAB" w:rsidRPr="00DB423E" w:rsidRDefault="00F64DAB" w:rsidP="0077180F">
            <w:pPr>
              <w:spacing w:before="60" w:after="60"/>
              <w:ind w:left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DB42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</w:t>
            </w:r>
            <w:r w:rsidR="00DB423E" w:rsidRPr="00DB42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(</w:t>
            </w:r>
            <w:r w:rsidRPr="00DB42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+32 (0)9 332 24 49 </w:t>
            </w:r>
            <w:r w:rsidR="00DB423E" w:rsidRPr="00DB42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or</w:t>
            </w:r>
            <w:r w:rsidRPr="00DB42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hyperlink r:id="rId8" w:history="1">
              <w:r w:rsidRPr="00DB423E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GB"/>
                </w:rPr>
                <w:t>labometabole@uzgent.be</w:t>
              </w:r>
            </w:hyperlink>
            <w:r w:rsidR="00DB423E" w:rsidRPr="00DB42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).</w:t>
            </w:r>
          </w:p>
          <w:p w14:paraId="35CC9CA4" w14:textId="459194B7" w:rsidR="00F64DAB" w:rsidRPr="00DB423E" w:rsidRDefault="00F64DAB" w:rsidP="00F64DAB">
            <w:pPr>
              <w:spacing w:before="60" w:after="60"/>
              <w:ind w:left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GB"/>
              </w:rPr>
            </w:pPr>
            <w:r w:rsidRPr="00DB42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</w:t>
            </w:r>
            <w:r w:rsidRPr="00DB42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GB"/>
              </w:rPr>
              <w:t>Erythrocytes pellets are collected as follows:</w:t>
            </w:r>
          </w:p>
          <w:p w14:paraId="05A20291" w14:textId="4C8C1B2A" w:rsidR="00F64DAB" w:rsidRPr="00DB423E" w:rsidRDefault="00F64DAB" w:rsidP="00F64DAB">
            <w:pPr>
              <w:spacing w:before="60" w:after="60"/>
              <w:ind w:left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DB42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a) EDTA whole blood </w:t>
            </w:r>
            <w:r w:rsidR="0077180F" w:rsidRPr="00DB42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(5 mL) </w:t>
            </w:r>
            <w:r w:rsidRPr="00DB42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is centrifuged (3000 rpm). </w:t>
            </w:r>
          </w:p>
          <w:p w14:paraId="334936FD" w14:textId="484E844B" w:rsidR="00F64DAB" w:rsidRPr="00DB423E" w:rsidRDefault="00F64DAB" w:rsidP="00F64DAB">
            <w:pPr>
              <w:spacing w:before="60" w:after="60"/>
              <w:ind w:left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DB42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b) Then, the plasma and buffy coat are removed.</w:t>
            </w:r>
          </w:p>
          <w:p w14:paraId="1ACF583C" w14:textId="2F566388" w:rsidR="00F64DAB" w:rsidRPr="00DB423E" w:rsidRDefault="00C8085A" w:rsidP="00F64DAB">
            <w:pPr>
              <w:spacing w:before="60" w:after="60"/>
              <w:ind w:left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</w:t>
            </w:r>
            <w:r w:rsidR="00F64DAB" w:rsidRPr="00DB42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c) The red blood cells are washed twice with physiological saline.</w:t>
            </w:r>
          </w:p>
          <w:p w14:paraId="7B38C45A" w14:textId="2F3DC174" w:rsidR="00F64DAB" w:rsidRPr="00DB423E" w:rsidRDefault="00C8085A" w:rsidP="00F64DAB">
            <w:pPr>
              <w:spacing w:before="60" w:after="60"/>
              <w:ind w:left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</w:t>
            </w:r>
            <w:r w:rsidR="00F64DAB" w:rsidRPr="00DB42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d) Finally, physiological saline is removed and freeze packed erythrocytes are stored at </w:t>
            </w:r>
          </w:p>
          <w:p w14:paraId="340185F6" w14:textId="301A9B16" w:rsidR="00F64DAB" w:rsidRPr="00DB423E" w:rsidRDefault="00F64DAB" w:rsidP="0077180F">
            <w:pPr>
              <w:spacing w:before="60" w:after="60"/>
              <w:ind w:left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DB42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     -80°C (max. 1 year).</w:t>
            </w:r>
          </w:p>
          <w:p w14:paraId="4D3C312A" w14:textId="44F7F7FC" w:rsidR="00F64DAB" w:rsidRPr="00DB423E" w:rsidRDefault="00F64DAB" w:rsidP="00F64DAB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DB42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3 : Frozen (-80°C)</w:t>
            </w:r>
          </w:p>
          <w:p w14:paraId="51FFD051" w14:textId="28A1BE44" w:rsidR="00EE6544" w:rsidRPr="00592AB8" w:rsidRDefault="00F64DAB" w:rsidP="00F64DAB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2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4 : Frozen (-80°C)</w:t>
            </w:r>
          </w:p>
        </w:tc>
      </w:tr>
      <w:tr w:rsidR="00160D71" w14:paraId="2048828F" w14:textId="77777777" w:rsidTr="006C03E7">
        <w:trPr>
          <w:trHeight w:val="440"/>
        </w:trPr>
        <w:tc>
          <w:tcPr>
            <w:tcW w:w="9016" w:type="dxa"/>
            <w:gridSpan w:val="2"/>
            <w:vAlign w:val="center"/>
          </w:tcPr>
          <w:p w14:paraId="162EE65F" w14:textId="77777777" w:rsidR="00160D71" w:rsidRPr="00152ACF" w:rsidRDefault="00160D71" w:rsidP="00160D71">
            <w:pPr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152AC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Demandes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d’analyse refusées :</w:t>
            </w:r>
          </w:p>
        </w:tc>
      </w:tr>
      <w:tr w:rsidR="00160D71" w14:paraId="1C553565" w14:textId="77777777" w:rsidTr="006D1E72">
        <w:trPr>
          <w:trHeight w:val="440"/>
        </w:trPr>
        <w:tc>
          <w:tcPr>
            <w:tcW w:w="9016" w:type="dxa"/>
            <w:gridSpan w:val="2"/>
          </w:tcPr>
          <w:p w14:paraId="18C57CB2" w14:textId="77777777" w:rsidR="00160D71" w:rsidRPr="00152ACF" w:rsidRDefault="00160D71" w:rsidP="00160D71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Formulaire de demande incomplet ou absent.</w:t>
            </w:r>
          </w:p>
          <w:p w14:paraId="6B4D7CD9" w14:textId="77777777" w:rsidR="00160D71" w:rsidRPr="00152ACF" w:rsidRDefault="00160D71" w:rsidP="00160D71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Echantillons délivrés dans </w:t>
            </w:r>
            <w:r w:rsidRPr="00152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ma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uvaises conditions de transport/conservation (tubes</w:t>
            </w:r>
            <w:r w:rsidRPr="00152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cassés, ouverts,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échantillon dégradé, etc.</w:t>
            </w:r>
            <w:r w:rsidRPr="00152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).</w:t>
            </w:r>
          </w:p>
          <w:p w14:paraId="16BB75EA" w14:textId="77777777" w:rsidR="00160D71" w:rsidRPr="00152ACF" w:rsidRDefault="00160D71" w:rsidP="00160D71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Echantillons </w:t>
            </w:r>
            <w:r w:rsidRPr="00152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« doublons » (prélèvements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multiples le même jour chez </w:t>
            </w:r>
            <w:r w:rsidRPr="00152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 même patient).</w:t>
            </w:r>
          </w:p>
          <w:p w14:paraId="30A746D5" w14:textId="405F2602" w:rsidR="00706616" w:rsidRPr="00CE42B3" w:rsidRDefault="00160D71" w:rsidP="00CE42B3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Demande d’analyse ne correspondant pas à l’analyse/aux analyses effectuée(s) par le centre de r</w:t>
            </w:r>
            <w:r w:rsidR="007066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éférence.</w:t>
            </w:r>
          </w:p>
        </w:tc>
      </w:tr>
      <w:tr w:rsidR="00160D71" w14:paraId="2AA81193" w14:textId="77777777" w:rsidTr="006D1E72">
        <w:trPr>
          <w:trHeight w:val="440"/>
        </w:trPr>
        <w:tc>
          <w:tcPr>
            <w:tcW w:w="9016" w:type="dxa"/>
            <w:gridSpan w:val="2"/>
          </w:tcPr>
          <w:p w14:paraId="0BEE1945" w14:textId="77777777" w:rsidR="00160D71" w:rsidRDefault="00160D71" w:rsidP="00160D7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Turnaround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time (temps nécessaire pour effectuer l’analyse et envoyer les résultats validés </w:t>
            </w:r>
          </w:p>
          <w:p w14:paraId="484C1AAC" w14:textId="77777777" w:rsidR="00160D71" w:rsidRPr="006C03E7" w:rsidRDefault="00160D71" w:rsidP="00160D71">
            <w:pPr>
              <w:spacing w:before="60" w:after="60"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au prescripteur) :</w:t>
            </w:r>
          </w:p>
        </w:tc>
      </w:tr>
      <w:tr w:rsidR="00160D71" w14:paraId="57344D31" w14:textId="77777777" w:rsidTr="006D1E72">
        <w:trPr>
          <w:trHeight w:val="440"/>
        </w:trPr>
        <w:tc>
          <w:tcPr>
            <w:tcW w:w="9016" w:type="dxa"/>
            <w:gridSpan w:val="2"/>
          </w:tcPr>
          <w:p w14:paraId="657F1422" w14:textId="305EA81D" w:rsidR="00160D71" w:rsidRPr="00FC5AD9" w:rsidRDefault="00967A66" w:rsidP="00FC5AD9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Turnaround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time moyen : 30</w:t>
            </w:r>
            <w:r w:rsidR="00160D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jours</w:t>
            </w:r>
          </w:p>
        </w:tc>
      </w:tr>
    </w:tbl>
    <w:p w14:paraId="31908D04" w14:textId="77777777" w:rsidR="00967A66" w:rsidRDefault="00967A66" w:rsidP="00EE6544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68A6E06" w14:textId="7450F7E2" w:rsidR="00A80A4A" w:rsidRDefault="00A80A4A" w:rsidP="00EE6544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61429854" w14:textId="77777777" w:rsidR="0077180F" w:rsidRDefault="0077180F" w:rsidP="00EE6544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DEC7FAC" w14:textId="77FD864A" w:rsidR="00A80A4A" w:rsidRPr="00905581" w:rsidRDefault="00A80A4A">
      <w:pPr>
        <w:rPr>
          <w:rFonts w:ascii="Arial" w:eastAsia="Times New Roman" w:hAnsi="Arial" w:cs="Arial"/>
          <w:color w:val="000000"/>
          <w:sz w:val="20"/>
          <w:szCs w:val="20"/>
          <w:lang w:val="nl-NL"/>
        </w:rPr>
      </w:pPr>
      <w:bookmarkStart w:id="0" w:name="_GoBack"/>
      <w:bookmarkEnd w:id="0"/>
    </w:p>
    <w:sectPr w:rsidR="00A80A4A" w:rsidRPr="009055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906"/>
    <w:multiLevelType w:val="multilevel"/>
    <w:tmpl w:val="637A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F62BE"/>
    <w:multiLevelType w:val="hybridMultilevel"/>
    <w:tmpl w:val="F4CAA294"/>
    <w:lvl w:ilvl="0" w:tplc="DFF2C6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46BF"/>
    <w:multiLevelType w:val="multilevel"/>
    <w:tmpl w:val="98AC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F4E3D"/>
    <w:multiLevelType w:val="multilevel"/>
    <w:tmpl w:val="9F6E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0F4116"/>
    <w:multiLevelType w:val="multilevel"/>
    <w:tmpl w:val="4618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E12763"/>
    <w:multiLevelType w:val="hybridMultilevel"/>
    <w:tmpl w:val="C750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071EC"/>
    <w:multiLevelType w:val="multilevel"/>
    <w:tmpl w:val="6810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6D5DC1"/>
    <w:multiLevelType w:val="multilevel"/>
    <w:tmpl w:val="18E6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CF"/>
    <w:rsid w:val="00013B13"/>
    <w:rsid w:val="00025AF0"/>
    <w:rsid w:val="001334F0"/>
    <w:rsid w:val="001341B3"/>
    <w:rsid w:val="00152ACF"/>
    <w:rsid w:val="00160D71"/>
    <w:rsid w:val="003811B7"/>
    <w:rsid w:val="00387914"/>
    <w:rsid w:val="003D0CBD"/>
    <w:rsid w:val="003F3A4E"/>
    <w:rsid w:val="0045144B"/>
    <w:rsid w:val="00472A5E"/>
    <w:rsid w:val="0048036F"/>
    <w:rsid w:val="004D6B29"/>
    <w:rsid w:val="00544FD7"/>
    <w:rsid w:val="00592AB8"/>
    <w:rsid w:val="005B4472"/>
    <w:rsid w:val="005C5081"/>
    <w:rsid w:val="00677566"/>
    <w:rsid w:val="006C03E7"/>
    <w:rsid w:val="006F3A5E"/>
    <w:rsid w:val="00706616"/>
    <w:rsid w:val="0077180F"/>
    <w:rsid w:val="00774021"/>
    <w:rsid w:val="00783988"/>
    <w:rsid w:val="00795E90"/>
    <w:rsid w:val="007A7CD5"/>
    <w:rsid w:val="007F72B8"/>
    <w:rsid w:val="00835CCF"/>
    <w:rsid w:val="008D5AA7"/>
    <w:rsid w:val="00905581"/>
    <w:rsid w:val="00941812"/>
    <w:rsid w:val="00942C65"/>
    <w:rsid w:val="009460D3"/>
    <w:rsid w:val="00967A66"/>
    <w:rsid w:val="009C2A1F"/>
    <w:rsid w:val="00A16D2A"/>
    <w:rsid w:val="00A2789E"/>
    <w:rsid w:val="00A80A4A"/>
    <w:rsid w:val="00C012CC"/>
    <w:rsid w:val="00C8085A"/>
    <w:rsid w:val="00CA2861"/>
    <w:rsid w:val="00CD2135"/>
    <w:rsid w:val="00CE42B3"/>
    <w:rsid w:val="00D77F35"/>
    <w:rsid w:val="00D85C1F"/>
    <w:rsid w:val="00DB423E"/>
    <w:rsid w:val="00DF0B18"/>
    <w:rsid w:val="00E43A8F"/>
    <w:rsid w:val="00EE6544"/>
    <w:rsid w:val="00F64DAB"/>
    <w:rsid w:val="00FB65E5"/>
    <w:rsid w:val="00FC5AD9"/>
    <w:rsid w:val="00FD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1A14D5"/>
  <w15:chartTrackingRefBased/>
  <w15:docId w15:val="{1DD9943D-F97B-4B7E-8F49-85E1FABD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0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60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60D7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3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3A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3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A4E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3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7"/>
      <w:szCs w:val="17"/>
      <w:lang w:val="nl-BE" w:eastAsia="nl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3A4E"/>
    <w:rPr>
      <w:rFonts w:ascii="Courier New" w:eastAsia="Times New Roman" w:hAnsi="Courier New" w:cs="Courier New"/>
      <w:sz w:val="17"/>
      <w:szCs w:val="17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34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86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1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8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7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2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7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85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82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1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62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06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93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7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95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80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26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77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74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30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63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70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88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8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21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37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05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22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602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95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3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6183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93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9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94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3269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8546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63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51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800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91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62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439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554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metabole@uzgent.be" TargetMode="External"/><Relationship Id="rId3" Type="http://schemas.openxmlformats.org/officeDocument/2006/relationships/styles" Target="styles.xml"/><Relationship Id="rId7" Type="http://schemas.openxmlformats.org/officeDocument/2006/relationships/hyperlink" Target="mailto:labometabole@uzgent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dwig.stepman@uzgent.b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7C52A-4ED0-4130-8A0E-77213AC6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WIV-ISP CODA-CERVA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Vandevelde, Nathalie</dc:creator>
  <cp:keywords/>
  <dc:description/>
  <cp:lastModifiedBy>Nathalie Vandevelde</cp:lastModifiedBy>
  <cp:revision>2</cp:revision>
  <cp:lastPrinted>2018-06-27T13:29:00Z</cp:lastPrinted>
  <dcterms:created xsi:type="dcterms:W3CDTF">2022-06-13T10:52:00Z</dcterms:created>
  <dcterms:modified xsi:type="dcterms:W3CDTF">2022-06-13T10:52:00Z</dcterms:modified>
</cp:coreProperties>
</file>