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3"/>
        <w:gridCol w:w="7433"/>
      </w:tblGrid>
      <w:tr w:rsidR="00B62F43" w:rsidRPr="00B62F43" w14:paraId="716C6783" w14:textId="77777777" w:rsidTr="00186050">
        <w:trPr>
          <w:trHeight w:val="440"/>
        </w:trPr>
        <w:tc>
          <w:tcPr>
            <w:tcW w:w="1583" w:type="dxa"/>
          </w:tcPr>
          <w:p w14:paraId="456F364B" w14:textId="77777777" w:rsidR="00B62F43" w:rsidRPr="00A16D2A" w:rsidRDefault="00B62F43" w:rsidP="00186050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BE"/>
              </w:rPr>
            </w:pPr>
            <w:r w:rsidRPr="00A16D2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BE"/>
              </w:rPr>
              <w:t xml:space="preserve">Analysis : </w:t>
            </w:r>
          </w:p>
        </w:tc>
        <w:tc>
          <w:tcPr>
            <w:tcW w:w="7433" w:type="dxa"/>
          </w:tcPr>
          <w:p w14:paraId="5682C27F" w14:textId="77777777" w:rsidR="00B62F43" w:rsidRPr="00B62F43" w:rsidRDefault="00B62F43" w:rsidP="00186050">
            <w:pPr>
              <w:spacing w:before="120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US"/>
              </w:rPr>
            </w:pPr>
            <w:r w:rsidRPr="00B62F43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Assessment of </w:t>
            </w:r>
            <w:proofErr w:type="spellStart"/>
            <w:r w:rsidRPr="00B62F43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plasmalogen</w:t>
            </w:r>
            <w:proofErr w:type="spellEnd"/>
            <w:r w:rsidRPr="00B62F43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levels in erythrocytes</w:t>
            </w:r>
          </w:p>
        </w:tc>
      </w:tr>
      <w:tr w:rsidR="00B62F43" w:rsidRPr="00160D71" w14:paraId="381C96B6" w14:textId="77777777" w:rsidTr="00186050">
        <w:trPr>
          <w:trHeight w:val="521"/>
        </w:trPr>
        <w:tc>
          <w:tcPr>
            <w:tcW w:w="1583" w:type="dxa"/>
            <w:vAlign w:val="center"/>
          </w:tcPr>
          <w:p w14:paraId="66CC0393" w14:textId="77777777" w:rsidR="00B62F43" w:rsidRPr="00A16D2A" w:rsidRDefault="00B62F43" w:rsidP="00186050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BE"/>
              </w:rPr>
            </w:pPr>
            <w:r w:rsidRPr="00A16D2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BE"/>
              </w:rPr>
              <w:t>Institution :</w:t>
            </w:r>
          </w:p>
        </w:tc>
        <w:tc>
          <w:tcPr>
            <w:tcW w:w="7433" w:type="dxa"/>
            <w:vAlign w:val="center"/>
          </w:tcPr>
          <w:p w14:paraId="3BB20953" w14:textId="77777777" w:rsidR="00B62F43" w:rsidRPr="00160D71" w:rsidRDefault="00B62F43" w:rsidP="001860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nl-NL"/>
              </w:rPr>
            </w:pPr>
            <w:r w:rsidRPr="00160D71">
              <w:rPr>
                <w:rFonts w:ascii="Arial" w:hAnsi="Arial" w:cs="Arial"/>
                <w:sz w:val="20"/>
                <w:szCs w:val="18"/>
                <w:lang w:val="nl-NL"/>
              </w:rPr>
              <w:t>U</w:t>
            </w:r>
            <w:r>
              <w:rPr>
                <w:rFonts w:ascii="Arial" w:hAnsi="Arial" w:cs="Arial"/>
                <w:sz w:val="20"/>
                <w:szCs w:val="18"/>
                <w:lang w:val="nl-NL"/>
              </w:rPr>
              <w:t>Z</w:t>
            </w:r>
            <w:r w:rsidRPr="00160D71">
              <w:rPr>
                <w:rFonts w:ascii="Arial" w:hAnsi="Arial" w:cs="Arial"/>
                <w:sz w:val="20"/>
                <w:szCs w:val="18"/>
                <w:lang w:val="nl-NL"/>
              </w:rPr>
              <w:t xml:space="preserve"> Gent</w:t>
            </w:r>
          </w:p>
        </w:tc>
      </w:tr>
      <w:tr w:rsidR="00B62F43" w:rsidRPr="00B62F43" w14:paraId="46A3E525" w14:textId="77777777" w:rsidTr="00186050">
        <w:trPr>
          <w:trHeight w:val="855"/>
        </w:trPr>
        <w:tc>
          <w:tcPr>
            <w:tcW w:w="1583" w:type="dxa"/>
          </w:tcPr>
          <w:p w14:paraId="3BCE8AA0" w14:textId="77777777" w:rsidR="00B62F43" w:rsidRPr="00A16D2A" w:rsidRDefault="00B62F43" w:rsidP="00186050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BE"/>
              </w:rPr>
            </w:pPr>
            <w:r w:rsidRPr="00A16D2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BE"/>
              </w:rPr>
              <w:t xml:space="preserve">Supervisor : </w:t>
            </w:r>
          </w:p>
        </w:tc>
        <w:tc>
          <w:tcPr>
            <w:tcW w:w="7433" w:type="dxa"/>
          </w:tcPr>
          <w:p w14:paraId="7DA8F30A" w14:textId="77777777" w:rsidR="00B62F43" w:rsidRPr="00B62F43" w:rsidRDefault="00B62F43" w:rsidP="00186050">
            <w:pPr>
              <w:spacing w:before="120"/>
              <w:rPr>
                <w:rFonts w:ascii="Arial" w:eastAsia="Times New Roman" w:hAnsi="Arial" w:cs="Arial"/>
                <w:bCs/>
                <w:sz w:val="20"/>
                <w:szCs w:val="20"/>
                <w:lang w:val="nl-BE"/>
              </w:rPr>
            </w:pPr>
            <w:r w:rsidRPr="00B62F43">
              <w:rPr>
                <w:rFonts w:ascii="Arial" w:eastAsia="Times New Roman" w:hAnsi="Arial" w:cs="Arial"/>
                <w:bCs/>
                <w:sz w:val="20"/>
                <w:szCs w:val="20"/>
                <w:lang w:val="nl-BE"/>
              </w:rPr>
              <w:t xml:space="preserve">Dr. Hedwig </w:t>
            </w:r>
            <w:proofErr w:type="spellStart"/>
            <w:r w:rsidRPr="00B62F43">
              <w:rPr>
                <w:rFonts w:ascii="Arial" w:eastAsia="Times New Roman" w:hAnsi="Arial" w:cs="Arial"/>
                <w:bCs/>
                <w:sz w:val="20"/>
                <w:szCs w:val="20"/>
                <w:lang w:val="nl-BE"/>
              </w:rPr>
              <w:t>Stepman</w:t>
            </w:r>
            <w:proofErr w:type="spellEnd"/>
            <w:r w:rsidRPr="00B62F43">
              <w:rPr>
                <w:rFonts w:ascii="Arial" w:eastAsia="Times New Roman" w:hAnsi="Arial" w:cs="Arial"/>
                <w:bCs/>
                <w:sz w:val="20"/>
                <w:szCs w:val="20"/>
                <w:lang w:val="nl-BE"/>
              </w:rPr>
              <w:t xml:space="preserve"> </w:t>
            </w:r>
          </w:p>
          <w:p w14:paraId="5580BB72" w14:textId="77777777" w:rsidR="00B62F43" w:rsidRPr="00B62F43" w:rsidRDefault="00B62F43" w:rsidP="00186050">
            <w:pPr>
              <w:spacing w:before="12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nl-BE"/>
              </w:rPr>
            </w:pPr>
            <w:hyperlink r:id="rId6" w:history="1">
              <w:r w:rsidRPr="00B62F43">
                <w:rPr>
                  <w:rStyle w:val="Hyperlink"/>
                  <w:rFonts w:ascii="Arial" w:hAnsi="Arial" w:cs="Arial"/>
                  <w:sz w:val="20"/>
                  <w:szCs w:val="20"/>
                  <w:lang w:val="nl-BE"/>
                </w:rPr>
                <w:t>hedwig.stepman@uzgent.be</w:t>
              </w:r>
            </w:hyperlink>
            <w:r w:rsidRPr="00B62F43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</w:p>
        </w:tc>
      </w:tr>
      <w:tr w:rsidR="00B62F43" w:rsidRPr="00160D71" w14:paraId="28032D87" w14:textId="77777777" w:rsidTr="00186050">
        <w:trPr>
          <w:trHeight w:val="440"/>
        </w:trPr>
        <w:tc>
          <w:tcPr>
            <w:tcW w:w="1583" w:type="dxa"/>
          </w:tcPr>
          <w:p w14:paraId="189AA964" w14:textId="77777777" w:rsidR="00B62F43" w:rsidRPr="00A16D2A" w:rsidRDefault="00B62F43" w:rsidP="00186050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BE"/>
              </w:rPr>
            </w:pPr>
            <w:r w:rsidRPr="00A16D2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BE"/>
              </w:rPr>
              <w:t>Method :</w:t>
            </w:r>
          </w:p>
        </w:tc>
        <w:tc>
          <w:tcPr>
            <w:tcW w:w="7433" w:type="dxa"/>
            <w:vAlign w:val="center"/>
          </w:tcPr>
          <w:p w14:paraId="006118DB" w14:textId="77777777" w:rsidR="00B62F43" w:rsidRPr="00160D71" w:rsidRDefault="00B62F43" w:rsidP="00186050">
            <w:pPr>
              <w:spacing w:before="120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GC-MS</w:t>
            </w:r>
          </w:p>
        </w:tc>
      </w:tr>
      <w:tr w:rsidR="00B62F43" w:rsidRPr="00B62F43" w14:paraId="30368CF6" w14:textId="77777777" w:rsidTr="00186050">
        <w:trPr>
          <w:trHeight w:val="440"/>
        </w:trPr>
        <w:tc>
          <w:tcPr>
            <w:tcW w:w="9016" w:type="dxa"/>
            <w:gridSpan w:val="2"/>
            <w:vAlign w:val="center"/>
          </w:tcPr>
          <w:p w14:paraId="1CF64EB7" w14:textId="77777777" w:rsidR="00B62F43" w:rsidRPr="00A16D2A" w:rsidRDefault="00B62F43" w:rsidP="00186050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BE"/>
              </w:rPr>
            </w:pPr>
            <w:r w:rsidRPr="00A16D2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BE"/>
              </w:rPr>
              <w:t xml:space="preserve">Minimum amount of sample (1) and instructions for the collection (2), storage (3) and transport of the sample (4) : </w:t>
            </w:r>
          </w:p>
        </w:tc>
      </w:tr>
      <w:tr w:rsidR="00B62F43" w14:paraId="1FC2709F" w14:textId="77777777" w:rsidTr="00186050">
        <w:trPr>
          <w:trHeight w:val="440"/>
        </w:trPr>
        <w:tc>
          <w:tcPr>
            <w:tcW w:w="9016" w:type="dxa"/>
            <w:gridSpan w:val="2"/>
          </w:tcPr>
          <w:p w14:paraId="37CA81F9" w14:textId="77777777" w:rsidR="00B62F43" w:rsidRPr="00C8085A" w:rsidRDefault="00B62F43" w:rsidP="00186050">
            <w:pPr>
              <w:spacing w:before="60" w:after="6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val="en-BE"/>
              </w:rPr>
            </w:pPr>
            <w:r w:rsidRPr="00C808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val="en-BE"/>
              </w:rPr>
              <w:t xml:space="preserve">For fresh blood samples that can be delivered within 24h : </w:t>
            </w:r>
          </w:p>
          <w:p w14:paraId="6EE907AB" w14:textId="77777777" w:rsidR="00B62F43" w:rsidRPr="00C8085A" w:rsidRDefault="00B62F43" w:rsidP="00186050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C8085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 : Minimum 5 mL of fresh blood</w:t>
            </w:r>
          </w:p>
          <w:p w14:paraId="7CD81FA2" w14:textId="77777777" w:rsidR="00B62F43" w:rsidRPr="00C8085A" w:rsidRDefault="00B62F43" w:rsidP="00186050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C8085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2 : Please notify the laboratory of the UZ Gent of the shipment of the samples by phone or </w:t>
            </w:r>
          </w:p>
          <w:p w14:paraId="0A427514" w14:textId="77777777" w:rsidR="00B62F43" w:rsidRPr="00C8085A" w:rsidRDefault="00B62F43" w:rsidP="00186050">
            <w:pPr>
              <w:spacing w:before="60" w:after="60"/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C8085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email : +32 (0)9 332 24 49 ; </w:t>
            </w:r>
            <w:hyperlink r:id="rId7" w:history="1">
              <w:r w:rsidRPr="00C8085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GB"/>
                </w:rPr>
                <w:t>labometabole@uzgent.be</w:t>
              </w:r>
            </w:hyperlink>
            <w:r w:rsidRPr="00C8085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3292310C" w14:textId="77777777" w:rsidR="00B62F43" w:rsidRPr="00C8085A" w:rsidRDefault="00B62F43" w:rsidP="00186050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C8085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3 : At room temperature</w:t>
            </w:r>
          </w:p>
          <w:p w14:paraId="2D70565A" w14:textId="77777777" w:rsidR="00B62F43" w:rsidRPr="00C8085A" w:rsidRDefault="00B62F43" w:rsidP="00186050">
            <w:pPr>
              <w:pStyle w:val="ListParagraph"/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C8085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4 : At room temperature,</w:t>
            </w:r>
            <w:r w:rsidRPr="00C8085A">
              <w:rPr>
                <w:lang w:val="en-GB"/>
              </w:rPr>
              <w:t xml:space="preserve"> </w:t>
            </w:r>
            <w:r w:rsidRPr="00C808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 xml:space="preserve">as quickly as possible to the laboratory (within 24h after </w:t>
            </w:r>
          </w:p>
          <w:p w14:paraId="49AD8EFD" w14:textId="77777777" w:rsidR="00B62F43" w:rsidRPr="00C8085A" w:rsidRDefault="00B62F43" w:rsidP="00186050">
            <w:pPr>
              <w:pStyle w:val="ListParagraph"/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 xml:space="preserve">     </w:t>
            </w:r>
            <w:r w:rsidRPr="00C808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collection)</w:t>
            </w:r>
            <w:r w:rsidRPr="00C8085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.</w:t>
            </w:r>
          </w:p>
          <w:p w14:paraId="22536703" w14:textId="77777777" w:rsidR="00B62F43" w:rsidRPr="00B62F43" w:rsidRDefault="00B62F43" w:rsidP="00186050">
            <w:pPr>
              <w:pStyle w:val="ListParagraph"/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14:paraId="74A3B587" w14:textId="77777777" w:rsidR="00B62F43" w:rsidRPr="0077180F" w:rsidRDefault="00B62F43" w:rsidP="00186050">
            <w:pPr>
              <w:spacing w:before="60" w:after="6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val="en-GB"/>
              </w:rPr>
            </w:pPr>
            <w:r w:rsidRPr="007718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val="en-GB"/>
              </w:rPr>
              <w:t xml:space="preserve">If it is not possible to send fresh blood within 24h, please send frozen packed erythrocytes. To this aim, please follow the procedure below : </w:t>
            </w:r>
          </w:p>
          <w:p w14:paraId="4777FB45" w14:textId="77777777" w:rsidR="00B62F43" w:rsidRPr="00DB423E" w:rsidRDefault="00B62F43" w:rsidP="00186050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DB42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 : Min. volume of packed erythrocytes : 250 µL</w:t>
            </w:r>
          </w:p>
          <w:p w14:paraId="60EF7063" w14:textId="77777777" w:rsidR="00B62F43" w:rsidRPr="00DB423E" w:rsidRDefault="00B62F43" w:rsidP="00186050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DB42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2 : ! Please notify the laboratory of the UZ Gent of the collection and shipment of the sample </w:t>
            </w:r>
          </w:p>
          <w:p w14:paraId="5CB77C80" w14:textId="77777777" w:rsidR="00B62F43" w:rsidRPr="00DB423E" w:rsidRDefault="00B62F43" w:rsidP="00186050">
            <w:pPr>
              <w:spacing w:before="60" w:after="60"/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DB42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(+32 (0)9 332 24 49 or </w:t>
            </w:r>
            <w:hyperlink r:id="rId8" w:history="1">
              <w:r w:rsidRPr="00DB423E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GB"/>
                </w:rPr>
                <w:t>labometabole@uzgent.be</w:t>
              </w:r>
            </w:hyperlink>
            <w:r w:rsidRPr="00DB42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).</w:t>
            </w:r>
          </w:p>
          <w:p w14:paraId="063021FB" w14:textId="77777777" w:rsidR="00B62F43" w:rsidRPr="00DB423E" w:rsidRDefault="00B62F43" w:rsidP="00186050">
            <w:pPr>
              <w:spacing w:before="60" w:after="60"/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GB"/>
              </w:rPr>
            </w:pPr>
            <w:r w:rsidRPr="00DB42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</w:t>
            </w:r>
            <w:r w:rsidRPr="00DB42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GB"/>
              </w:rPr>
              <w:t>Erythrocytes pellets are collected as follows:</w:t>
            </w:r>
          </w:p>
          <w:p w14:paraId="7F9447BD" w14:textId="77777777" w:rsidR="00B62F43" w:rsidRPr="00DB423E" w:rsidRDefault="00B62F43" w:rsidP="00186050">
            <w:pPr>
              <w:spacing w:before="60" w:after="60"/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DB42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a) EDTA whole blood (5 mL) is centrifuged (3000 rpm). </w:t>
            </w:r>
          </w:p>
          <w:p w14:paraId="76910848" w14:textId="77777777" w:rsidR="00B62F43" w:rsidRPr="00DB423E" w:rsidRDefault="00B62F43" w:rsidP="00186050">
            <w:pPr>
              <w:spacing w:before="60" w:after="60"/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DB42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b) Then, the plasma and buffy coat are removed.</w:t>
            </w:r>
          </w:p>
          <w:p w14:paraId="34F79E47" w14:textId="77777777" w:rsidR="00B62F43" w:rsidRPr="00DB423E" w:rsidRDefault="00B62F43" w:rsidP="00186050">
            <w:pPr>
              <w:spacing w:before="60" w:after="60"/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</w:t>
            </w:r>
            <w:r w:rsidRPr="00DB42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c) The red blood cells are washed twice with physiological saline.</w:t>
            </w:r>
          </w:p>
          <w:p w14:paraId="1A7FE7D5" w14:textId="77777777" w:rsidR="00B62F43" w:rsidRPr="00DB423E" w:rsidRDefault="00B62F43" w:rsidP="00186050">
            <w:pPr>
              <w:spacing w:before="60" w:after="60"/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</w:t>
            </w:r>
            <w:r w:rsidRPr="00DB42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d) Finally, physiological saline is removed and freeze packed erythrocytes are stored at </w:t>
            </w:r>
          </w:p>
          <w:p w14:paraId="37ED8848" w14:textId="77777777" w:rsidR="00B62F43" w:rsidRPr="00DB423E" w:rsidRDefault="00B62F43" w:rsidP="00186050">
            <w:pPr>
              <w:spacing w:before="60" w:after="60"/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DB42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     -80°C (max. 1 year).</w:t>
            </w:r>
          </w:p>
          <w:p w14:paraId="2E920AF3" w14:textId="77777777" w:rsidR="00B62F43" w:rsidRPr="00DB423E" w:rsidRDefault="00B62F43" w:rsidP="00186050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DB42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3 : Frozen (-80°C)</w:t>
            </w:r>
          </w:p>
          <w:p w14:paraId="33BAC91F" w14:textId="77777777" w:rsidR="00B62F43" w:rsidRPr="00A16D2A" w:rsidRDefault="00B62F43" w:rsidP="00186050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E"/>
              </w:rPr>
            </w:pPr>
            <w:r w:rsidRPr="00DB42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4 : Frozen (-80°C)</w:t>
            </w:r>
          </w:p>
        </w:tc>
      </w:tr>
      <w:tr w:rsidR="00B62F43" w14:paraId="72F7EBB6" w14:textId="77777777" w:rsidTr="00186050">
        <w:trPr>
          <w:trHeight w:val="440"/>
        </w:trPr>
        <w:tc>
          <w:tcPr>
            <w:tcW w:w="9016" w:type="dxa"/>
            <w:gridSpan w:val="2"/>
            <w:vAlign w:val="center"/>
          </w:tcPr>
          <w:p w14:paraId="01674CBF" w14:textId="77777777" w:rsidR="00B62F43" w:rsidRPr="00A16D2A" w:rsidRDefault="00B62F43" w:rsidP="00186050">
            <w:pPr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en-BE"/>
              </w:rPr>
            </w:pPr>
            <w:r w:rsidRPr="00A16D2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BE"/>
              </w:rPr>
              <w:t>Denied requests :</w:t>
            </w:r>
          </w:p>
        </w:tc>
      </w:tr>
      <w:tr w:rsidR="00B62F43" w:rsidRPr="00B62F43" w14:paraId="72A5A8D4" w14:textId="77777777" w:rsidTr="00186050">
        <w:trPr>
          <w:trHeight w:val="440"/>
        </w:trPr>
        <w:tc>
          <w:tcPr>
            <w:tcW w:w="9016" w:type="dxa"/>
            <w:gridSpan w:val="2"/>
          </w:tcPr>
          <w:p w14:paraId="2C1AAB64" w14:textId="77777777" w:rsidR="00B62F43" w:rsidRPr="00A16D2A" w:rsidRDefault="00B62F43" w:rsidP="00186050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E"/>
              </w:rPr>
            </w:pPr>
            <w:r w:rsidRPr="00A16D2A">
              <w:rPr>
                <w:rFonts w:ascii="Arial" w:eastAsia="Times New Roman" w:hAnsi="Arial" w:cs="Arial"/>
                <w:color w:val="000000"/>
                <w:sz w:val="20"/>
                <w:szCs w:val="20"/>
                <w:lang w:val="en-BE"/>
              </w:rPr>
              <w:t>Incomplete or missing request form.</w:t>
            </w:r>
          </w:p>
          <w:p w14:paraId="162DED87" w14:textId="77777777" w:rsidR="00B62F43" w:rsidRPr="00A16D2A" w:rsidRDefault="00B62F43" w:rsidP="00186050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E"/>
              </w:rPr>
            </w:pPr>
            <w:r w:rsidRPr="00A16D2A">
              <w:rPr>
                <w:rFonts w:ascii="Arial" w:eastAsia="Times New Roman" w:hAnsi="Arial" w:cs="Arial"/>
                <w:color w:val="000000"/>
                <w:sz w:val="20"/>
                <w:szCs w:val="20"/>
                <w:lang w:val="en-BE"/>
              </w:rPr>
              <w:t>Samples delivered after poor transport / storage conditions (broken or open tubes, degraded sample, etc.).</w:t>
            </w:r>
          </w:p>
          <w:p w14:paraId="7AFE117B" w14:textId="77777777" w:rsidR="00B62F43" w:rsidRPr="00A16D2A" w:rsidRDefault="00B62F43" w:rsidP="00186050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E"/>
              </w:rPr>
            </w:pPr>
            <w:r w:rsidRPr="00A16D2A">
              <w:rPr>
                <w:rFonts w:ascii="Arial" w:eastAsia="Times New Roman" w:hAnsi="Arial" w:cs="Arial"/>
                <w:color w:val="000000"/>
                <w:sz w:val="20"/>
                <w:szCs w:val="20"/>
                <w:lang w:val="en-BE"/>
              </w:rPr>
              <w:t>Duplicate samples (multiple samples collected the same day for the same patient).</w:t>
            </w:r>
          </w:p>
          <w:p w14:paraId="7FF199C9" w14:textId="77777777" w:rsidR="00B62F43" w:rsidRPr="00A16D2A" w:rsidRDefault="00B62F43" w:rsidP="00186050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E"/>
              </w:rPr>
            </w:pPr>
            <w:r w:rsidRPr="00A16D2A">
              <w:rPr>
                <w:rFonts w:ascii="Arial" w:eastAsia="Times New Roman" w:hAnsi="Arial" w:cs="Arial"/>
                <w:color w:val="000000"/>
                <w:sz w:val="20"/>
                <w:szCs w:val="20"/>
                <w:lang w:val="en-BE"/>
              </w:rPr>
              <w:t xml:space="preserve">The request for the analysis doesn’t correspond to the analysis(es) performed by the reference center. </w:t>
            </w:r>
          </w:p>
        </w:tc>
      </w:tr>
      <w:tr w:rsidR="00B62F43" w:rsidRPr="00B62F43" w14:paraId="49B82331" w14:textId="77777777" w:rsidTr="00186050">
        <w:trPr>
          <w:trHeight w:val="440"/>
        </w:trPr>
        <w:tc>
          <w:tcPr>
            <w:tcW w:w="9016" w:type="dxa"/>
            <w:gridSpan w:val="2"/>
          </w:tcPr>
          <w:p w14:paraId="584AD41C" w14:textId="77777777" w:rsidR="00B62F43" w:rsidRPr="00A16D2A" w:rsidRDefault="00B62F43" w:rsidP="00186050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BE"/>
              </w:rPr>
            </w:pPr>
            <w:r w:rsidRPr="00A16D2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BE"/>
              </w:rPr>
              <w:t>Turnaround time (necessary time to perform the analysis and to send the validated results to the prescriber) :</w:t>
            </w:r>
          </w:p>
        </w:tc>
      </w:tr>
      <w:tr w:rsidR="00B62F43" w:rsidRPr="00160D71" w14:paraId="62D23A3D" w14:textId="77777777" w:rsidTr="00186050">
        <w:trPr>
          <w:trHeight w:val="440"/>
        </w:trPr>
        <w:tc>
          <w:tcPr>
            <w:tcW w:w="9016" w:type="dxa"/>
            <w:gridSpan w:val="2"/>
          </w:tcPr>
          <w:p w14:paraId="382AF3A8" w14:textId="77777777" w:rsidR="00B62F43" w:rsidRPr="00A16D2A" w:rsidRDefault="00B62F43" w:rsidP="00186050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BE"/>
              </w:rPr>
              <w:t>Average turnaround time : 30</w:t>
            </w:r>
            <w:r w:rsidRPr="00A16D2A">
              <w:rPr>
                <w:rFonts w:ascii="Arial" w:eastAsia="Times New Roman" w:hAnsi="Arial" w:cs="Arial"/>
                <w:color w:val="000000"/>
                <w:sz w:val="20"/>
                <w:szCs w:val="20"/>
                <w:lang w:val="en-BE"/>
              </w:rPr>
              <w:t xml:space="preserve"> days</w:t>
            </w:r>
          </w:p>
        </w:tc>
      </w:tr>
    </w:tbl>
    <w:p w14:paraId="7C29336B" w14:textId="3F2756F7" w:rsidR="006C03E7" w:rsidRPr="00B62F43" w:rsidRDefault="00B62F43" w:rsidP="00B62F43">
      <w:pPr>
        <w:rPr>
          <w:rFonts w:ascii="Arial" w:eastAsia="Times New Roman" w:hAnsi="Arial" w:cs="Arial"/>
          <w:color w:val="000000"/>
          <w:sz w:val="20"/>
          <w:szCs w:val="20"/>
          <w:lang w:val="nl-NL"/>
        </w:rPr>
      </w:pPr>
      <w:r w:rsidRPr="00905581">
        <w:rPr>
          <w:rFonts w:ascii="Arial" w:eastAsia="Times New Roman" w:hAnsi="Arial" w:cs="Arial"/>
          <w:color w:val="000000"/>
          <w:sz w:val="20"/>
          <w:szCs w:val="20"/>
          <w:lang w:val="nl-NL"/>
        </w:rPr>
        <w:t xml:space="preserve"> </w:t>
      </w:r>
      <w:bookmarkStart w:id="0" w:name="_GoBack"/>
      <w:bookmarkEnd w:id="0"/>
    </w:p>
    <w:sectPr w:rsidR="006C03E7" w:rsidRPr="00B62F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906"/>
    <w:multiLevelType w:val="multilevel"/>
    <w:tmpl w:val="637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F62BE"/>
    <w:multiLevelType w:val="hybridMultilevel"/>
    <w:tmpl w:val="F4CAA294"/>
    <w:lvl w:ilvl="0" w:tplc="DFF2C6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46BF"/>
    <w:multiLevelType w:val="multilevel"/>
    <w:tmpl w:val="98AC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F4E3D"/>
    <w:multiLevelType w:val="multilevel"/>
    <w:tmpl w:val="9F6E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0F4116"/>
    <w:multiLevelType w:val="multilevel"/>
    <w:tmpl w:val="4618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E12763"/>
    <w:multiLevelType w:val="hybridMultilevel"/>
    <w:tmpl w:val="C750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071EC"/>
    <w:multiLevelType w:val="multilevel"/>
    <w:tmpl w:val="6810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6D5DC1"/>
    <w:multiLevelType w:val="multilevel"/>
    <w:tmpl w:val="18E6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CF"/>
    <w:rsid w:val="00013B13"/>
    <w:rsid w:val="00025AF0"/>
    <w:rsid w:val="001334F0"/>
    <w:rsid w:val="001341B3"/>
    <w:rsid w:val="00152ACF"/>
    <w:rsid w:val="00160D71"/>
    <w:rsid w:val="003811B7"/>
    <w:rsid w:val="00387914"/>
    <w:rsid w:val="003D0CBD"/>
    <w:rsid w:val="003F3A4E"/>
    <w:rsid w:val="0045144B"/>
    <w:rsid w:val="00472A5E"/>
    <w:rsid w:val="0048036F"/>
    <w:rsid w:val="004D6B29"/>
    <w:rsid w:val="00544FD7"/>
    <w:rsid w:val="00592AB8"/>
    <w:rsid w:val="005B4472"/>
    <w:rsid w:val="005C5081"/>
    <w:rsid w:val="00677566"/>
    <w:rsid w:val="006C03E7"/>
    <w:rsid w:val="006F3A5E"/>
    <w:rsid w:val="00706616"/>
    <w:rsid w:val="0077180F"/>
    <w:rsid w:val="00774021"/>
    <w:rsid w:val="00783988"/>
    <w:rsid w:val="007A7CD5"/>
    <w:rsid w:val="007F72B8"/>
    <w:rsid w:val="00835CCF"/>
    <w:rsid w:val="008D5AA7"/>
    <w:rsid w:val="00905581"/>
    <w:rsid w:val="00941812"/>
    <w:rsid w:val="00942C65"/>
    <w:rsid w:val="009460D3"/>
    <w:rsid w:val="00967A66"/>
    <w:rsid w:val="009C2A1F"/>
    <w:rsid w:val="00A16D2A"/>
    <w:rsid w:val="00A2789E"/>
    <w:rsid w:val="00A80A4A"/>
    <w:rsid w:val="00B62F43"/>
    <w:rsid w:val="00C012CC"/>
    <w:rsid w:val="00C8085A"/>
    <w:rsid w:val="00CA2861"/>
    <w:rsid w:val="00CD2135"/>
    <w:rsid w:val="00CE42B3"/>
    <w:rsid w:val="00D77F35"/>
    <w:rsid w:val="00D85C1F"/>
    <w:rsid w:val="00DB423E"/>
    <w:rsid w:val="00DF0B18"/>
    <w:rsid w:val="00E43A8F"/>
    <w:rsid w:val="00EE6544"/>
    <w:rsid w:val="00F64DAB"/>
    <w:rsid w:val="00FB65E5"/>
    <w:rsid w:val="00FC5AD9"/>
    <w:rsid w:val="00FD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1A14D5"/>
  <w15:chartTrackingRefBased/>
  <w15:docId w15:val="{1DD9943D-F97B-4B7E-8F49-85E1FABD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60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60D7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3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3A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3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A4E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3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7"/>
      <w:szCs w:val="17"/>
      <w:lang w:val="nl-BE" w:eastAsia="nl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3A4E"/>
    <w:rPr>
      <w:rFonts w:ascii="Courier New" w:eastAsia="Times New Roman" w:hAnsi="Courier New" w:cs="Courier New"/>
      <w:sz w:val="17"/>
      <w:szCs w:val="17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34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86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1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8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7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2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7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85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82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1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62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06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93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7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95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80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26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77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74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30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63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70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88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8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21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37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0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22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602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95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3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6183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93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9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94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3269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8546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63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51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800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91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62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439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554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metabole@uzgent.be" TargetMode="External"/><Relationship Id="rId3" Type="http://schemas.openxmlformats.org/officeDocument/2006/relationships/styles" Target="styles.xml"/><Relationship Id="rId7" Type="http://schemas.openxmlformats.org/officeDocument/2006/relationships/hyperlink" Target="mailto:labometabole@uzgent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dwig.stepman@uzgent.b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93120-316E-436D-B616-D8E5C8C3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WIV-ISP CODA-CERVA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Vandevelde, Nathalie</dc:creator>
  <cp:keywords/>
  <dc:description/>
  <cp:lastModifiedBy>Nathalie Vandevelde</cp:lastModifiedBy>
  <cp:revision>2</cp:revision>
  <cp:lastPrinted>2018-06-27T13:29:00Z</cp:lastPrinted>
  <dcterms:created xsi:type="dcterms:W3CDTF">2022-06-13T10:54:00Z</dcterms:created>
  <dcterms:modified xsi:type="dcterms:W3CDTF">2022-06-13T10:54:00Z</dcterms:modified>
</cp:coreProperties>
</file>