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83"/>
        <w:gridCol w:w="7626"/>
      </w:tblGrid>
      <w:tr w:rsidR="0039093B" w:rsidRPr="004F6618" w14:paraId="6DFEC08E" w14:textId="77777777" w:rsidTr="00186050">
        <w:trPr>
          <w:trHeight w:val="440"/>
        </w:trPr>
        <w:tc>
          <w:tcPr>
            <w:tcW w:w="1583" w:type="dxa"/>
          </w:tcPr>
          <w:p w14:paraId="41B2CE0E" w14:textId="77777777" w:rsidR="0039093B" w:rsidRPr="00C82B01" w:rsidRDefault="0039093B" w:rsidP="0018605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C82B0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Analysis</w:t>
            </w:r>
            <w:proofErr w:type="spellEnd"/>
            <w:r w:rsidRPr="00C82B0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 : </w:t>
            </w:r>
          </w:p>
        </w:tc>
        <w:tc>
          <w:tcPr>
            <w:tcW w:w="7626" w:type="dxa"/>
          </w:tcPr>
          <w:p w14:paraId="0397B4C6" w14:textId="77777777" w:rsidR="0039093B" w:rsidRPr="00C82B01" w:rsidRDefault="0039093B" w:rsidP="00186050">
            <w:pPr>
              <w:pStyle w:val="Default"/>
              <w:rPr>
                <w:sz w:val="22"/>
                <w:szCs w:val="22"/>
              </w:rPr>
            </w:pPr>
            <w:r w:rsidRPr="00C82B01">
              <w:rPr>
                <w:sz w:val="22"/>
                <w:szCs w:val="22"/>
              </w:rPr>
              <w:t xml:space="preserve">Analysis of the deformability of erythrocytes using </w:t>
            </w:r>
            <w:proofErr w:type="spellStart"/>
            <w:r w:rsidRPr="00C82B01">
              <w:rPr>
                <w:sz w:val="22"/>
                <w:szCs w:val="22"/>
              </w:rPr>
              <w:t>ektacytometry</w:t>
            </w:r>
            <w:proofErr w:type="spellEnd"/>
            <w:r w:rsidRPr="00C82B01">
              <w:rPr>
                <w:sz w:val="22"/>
                <w:szCs w:val="22"/>
              </w:rPr>
              <w:t xml:space="preserve"> and/or separation of red blood cells membrane proteins by SDS-PAGE </w:t>
            </w:r>
          </w:p>
        </w:tc>
      </w:tr>
      <w:tr w:rsidR="0039093B" w:rsidRPr="00C82B01" w14:paraId="5310B695" w14:textId="77777777" w:rsidTr="00186050">
        <w:trPr>
          <w:trHeight w:val="721"/>
        </w:trPr>
        <w:tc>
          <w:tcPr>
            <w:tcW w:w="1583" w:type="dxa"/>
            <w:vAlign w:val="center"/>
          </w:tcPr>
          <w:p w14:paraId="612E035E" w14:textId="77777777" w:rsidR="0039093B" w:rsidRPr="00C82B01" w:rsidRDefault="0039093B" w:rsidP="00186050">
            <w:pPr>
              <w:spacing w:before="12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C82B0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Institution :</w:t>
            </w:r>
          </w:p>
        </w:tc>
        <w:tc>
          <w:tcPr>
            <w:tcW w:w="7626" w:type="dxa"/>
            <w:vAlign w:val="center"/>
          </w:tcPr>
          <w:p w14:paraId="3D4409AF" w14:textId="77777777" w:rsidR="0039093B" w:rsidRPr="00482F09" w:rsidRDefault="0039093B" w:rsidP="00186050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82F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Laboratoire Hospitalier Universitaire de Bruxelles - Université Libre de Bruxelles </w:t>
            </w:r>
          </w:p>
          <w:p w14:paraId="763464EC" w14:textId="77777777" w:rsidR="0039093B" w:rsidRPr="00C82B01" w:rsidRDefault="0039093B" w:rsidP="00186050">
            <w:pPr>
              <w:spacing w:line="276" w:lineRule="auto"/>
              <w:rPr>
                <w:rFonts w:ascii="Arial" w:eastAsia="Times New Roman" w:hAnsi="Arial" w:cs="Arial"/>
                <w:bCs/>
                <w:sz w:val="16"/>
                <w:szCs w:val="20"/>
              </w:rPr>
            </w:pPr>
            <w:r w:rsidRPr="00482F09">
              <w:rPr>
                <w:rFonts w:ascii="Arial" w:eastAsia="Times New Roman" w:hAnsi="Arial" w:cs="Arial"/>
                <w:bCs/>
                <w:sz w:val="20"/>
                <w:szCs w:val="20"/>
              </w:rPr>
              <w:t>(LHUB-ULB)</w:t>
            </w:r>
          </w:p>
        </w:tc>
      </w:tr>
      <w:tr w:rsidR="0039093B" w:rsidRPr="00C82B01" w14:paraId="7701FBC2" w14:textId="77777777" w:rsidTr="00186050">
        <w:trPr>
          <w:trHeight w:val="986"/>
        </w:trPr>
        <w:tc>
          <w:tcPr>
            <w:tcW w:w="1583" w:type="dxa"/>
            <w:vAlign w:val="center"/>
          </w:tcPr>
          <w:p w14:paraId="43394DEB" w14:textId="77777777" w:rsidR="0039093B" w:rsidRPr="00C82B01" w:rsidRDefault="0039093B" w:rsidP="00186050">
            <w:pPr>
              <w:spacing w:before="12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C82B0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Supervisor</w:t>
            </w:r>
            <w:proofErr w:type="spellEnd"/>
            <w:r w:rsidRPr="00C82B0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 : </w:t>
            </w:r>
          </w:p>
        </w:tc>
        <w:tc>
          <w:tcPr>
            <w:tcW w:w="7626" w:type="dxa"/>
            <w:vAlign w:val="center"/>
          </w:tcPr>
          <w:p w14:paraId="086EF768" w14:textId="77777777" w:rsidR="0039093B" w:rsidRPr="00482F09" w:rsidRDefault="0039093B" w:rsidP="00186050">
            <w:pPr>
              <w:pStyle w:val="ListParagraph"/>
              <w:spacing w:line="307" w:lineRule="auto"/>
              <w:ind w:left="0"/>
              <w:rPr>
                <w:rFonts w:ascii="Arial" w:eastAsia="Arial" w:hAnsi="Arial" w:cs="Arial"/>
                <w:color w:val="000000"/>
                <w:sz w:val="20"/>
              </w:rPr>
            </w:pPr>
            <w:r w:rsidRPr="00482F09">
              <w:rPr>
                <w:rFonts w:ascii="Arial" w:eastAsia="Arial" w:hAnsi="Arial" w:cs="Arial"/>
                <w:color w:val="000000"/>
                <w:sz w:val="20"/>
              </w:rPr>
              <w:t xml:space="preserve">Pr. Dr. Béatrice </w:t>
            </w:r>
            <w:proofErr w:type="spellStart"/>
            <w:r w:rsidRPr="00482F09">
              <w:rPr>
                <w:rFonts w:ascii="Arial" w:eastAsia="Arial" w:hAnsi="Arial" w:cs="Arial"/>
                <w:color w:val="000000"/>
                <w:sz w:val="20"/>
              </w:rPr>
              <w:t>Gulbis</w:t>
            </w:r>
            <w:proofErr w:type="spellEnd"/>
            <w:r w:rsidRPr="00482F09">
              <w:rPr>
                <w:rFonts w:ascii="Arial" w:eastAsia="Arial" w:hAnsi="Arial" w:cs="Arial"/>
                <w:color w:val="000000"/>
                <w:sz w:val="20"/>
              </w:rPr>
              <w:t> </w:t>
            </w:r>
            <w:r w:rsidRPr="00482F09">
              <w:rPr>
                <w:rFonts w:ascii="Arial" w:eastAsia="Arial" w:hAnsi="Arial" w:cs="Arial"/>
                <w:b/>
                <w:color w:val="000000"/>
                <w:sz w:val="20"/>
              </w:rPr>
              <w:t>(1)</w:t>
            </w:r>
            <w:r w:rsidRPr="00482F09">
              <w:rPr>
                <w:rFonts w:ascii="Arial" w:eastAsia="Arial" w:hAnsi="Arial" w:cs="Arial"/>
                <w:color w:val="000000"/>
                <w:sz w:val="20"/>
              </w:rPr>
              <w:t xml:space="preserve"> ; Pr. Dr. Frédéric Cotton </w:t>
            </w:r>
            <w:r w:rsidRPr="00482F09">
              <w:rPr>
                <w:rFonts w:ascii="Arial" w:eastAsia="Arial" w:hAnsi="Arial" w:cs="Arial"/>
                <w:b/>
                <w:color w:val="000000"/>
                <w:sz w:val="20"/>
              </w:rPr>
              <w:t>(2)</w:t>
            </w:r>
            <w:r w:rsidRPr="00482F09">
              <w:rPr>
                <w:rFonts w:ascii="Arial" w:eastAsia="Arial" w:hAnsi="Arial" w:cs="Arial"/>
                <w:color w:val="000000"/>
                <w:sz w:val="20"/>
              </w:rPr>
              <w:t xml:space="preserve"> ;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Dr. Anne-Sophie Adam</w:t>
            </w:r>
            <w:r w:rsidRPr="00482F0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482F09">
              <w:rPr>
                <w:rFonts w:ascii="Arial" w:eastAsia="Arial" w:hAnsi="Arial" w:cs="Arial"/>
                <w:b/>
                <w:color w:val="000000"/>
                <w:sz w:val="20"/>
              </w:rPr>
              <w:t>(3)</w:t>
            </w:r>
          </w:p>
          <w:p w14:paraId="24160BC0" w14:textId="77777777" w:rsidR="0039093B" w:rsidRDefault="0039093B" w:rsidP="00186050">
            <w:pPr>
              <w:spacing w:line="307" w:lineRule="auto"/>
              <w:rPr>
                <w:rFonts w:ascii="Arial" w:eastAsia="Arial" w:hAnsi="Arial" w:cs="Arial"/>
                <w:color w:val="000000"/>
                <w:sz w:val="20"/>
                <w:szCs w:val="16"/>
              </w:rPr>
            </w:pPr>
            <w:r w:rsidRPr="00482F09">
              <w:rPr>
                <w:rFonts w:ascii="Arial" w:hAnsi="Arial" w:cs="Arial"/>
                <w:b/>
                <w:sz w:val="20"/>
              </w:rPr>
              <w:t>(1)</w:t>
            </w:r>
            <w:r w:rsidRPr="00482F09">
              <w:rPr>
                <w:rFonts w:ascii="Arial" w:hAnsi="Arial" w:cs="Arial"/>
                <w:sz w:val="20"/>
              </w:rPr>
              <w:t xml:space="preserve"> </w:t>
            </w:r>
            <w:hyperlink r:id="rId6" w:history="1">
              <w:r w:rsidRPr="005C1ED8">
                <w:rPr>
                  <w:rStyle w:val="Hyperlink"/>
                  <w:rFonts w:ascii="Arial" w:eastAsia="Arial" w:hAnsi="Arial" w:cs="Arial"/>
                  <w:sz w:val="20"/>
                  <w:szCs w:val="16"/>
                </w:rPr>
                <w:t>beatrice.gulbis@lhub-ulb.be</w:t>
              </w:r>
            </w:hyperlink>
            <w:r w:rsidRPr="00482F09">
              <w:rPr>
                <w:rFonts w:ascii="Arial" w:eastAsia="Arial" w:hAnsi="Arial" w:cs="Arial"/>
                <w:color w:val="000000"/>
                <w:sz w:val="20"/>
                <w:szCs w:val="16"/>
              </w:rPr>
              <w:t xml:space="preserve"> ; </w:t>
            </w:r>
            <w:r w:rsidRPr="00482F09">
              <w:rPr>
                <w:rFonts w:ascii="Arial" w:eastAsia="Arial" w:hAnsi="Arial" w:cs="Arial"/>
                <w:b/>
                <w:color w:val="000000"/>
                <w:sz w:val="20"/>
                <w:szCs w:val="16"/>
              </w:rPr>
              <w:t>(2) </w:t>
            </w:r>
            <w:hyperlink r:id="rId7" w:history="1">
              <w:r w:rsidRPr="005C1ED8">
                <w:rPr>
                  <w:rStyle w:val="Hyperlink"/>
                  <w:rFonts w:ascii="Arial" w:eastAsia="Arial" w:hAnsi="Arial" w:cs="Arial"/>
                  <w:sz w:val="20"/>
                  <w:szCs w:val="16"/>
                </w:rPr>
                <w:t>frederic.cotton@lhub-ulb.be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16"/>
              </w:rPr>
              <w:t xml:space="preserve"> </w:t>
            </w:r>
            <w:r w:rsidRPr="00482F09">
              <w:rPr>
                <w:rFonts w:ascii="Arial" w:eastAsia="Arial" w:hAnsi="Arial" w:cs="Arial"/>
                <w:color w:val="000000"/>
                <w:sz w:val="20"/>
                <w:szCs w:val="16"/>
              </w:rPr>
              <w:t xml:space="preserve">; </w:t>
            </w:r>
          </w:p>
          <w:p w14:paraId="7CCD9CB6" w14:textId="77777777" w:rsidR="0039093B" w:rsidRPr="00C82B01" w:rsidRDefault="0039093B" w:rsidP="00186050">
            <w:pPr>
              <w:numPr>
                <w:ilvl w:val="0"/>
                <w:numId w:val="8"/>
              </w:numPr>
              <w:spacing w:line="307" w:lineRule="auto"/>
              <w:ind w:left="0"/>
              <w:contextualSpacing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82F09">
              <w:rPr>
                <w:rFonts w:ascii="Arial" w:eastAsia="Arial" w:hAnsi="Arial" w:cs="Arial"/>
                <w:b/>
                <w:color w:val="000000"/>
                <w:sz w:val="20"/>
                <w:szCs w:val="16"/>
              </w:rPr>
              <w:t>(3)</w:t>
            </w:r>
            <w:r>
              <w:rPr>
                <w:rFonts w:ascii="Arial" w:eastAsia="Arial" w:hAnsi="Arial" w:cs="Arial"/>
                <w:color w:val="000000"/>
                <w:sz w:val="20"/>
                <w:szCs w:val="16"/>
              </w:rPr>
              <w:t xml:space="preserve"> </w:t>
            </w:r>
            <w:hyperlink r:id="rId8" w:history="1">
              <w:r w:rsidRPr="005C1ED8">
                <w:rPr>
                  <w:rStyle w:val="Hyperlink"/>
                  <w:rFonts w:ascii="Arial" w:eastAsia="Arial" w:hAnsi="Arial" w:cs="Arial"/>
                  <w:sz w:val="20"/>
                  <w:szCs w:val="16"/>
                </w:rPr>
                <w:t>annesophie.adam@lhub-ulb.be</w:t>
              </w:r>
            </w:hyperlink>
          </w:p>
        </w:tc>
      </w:tr>
      <w:tr w:rsidR="0039093B" w:rsidRPr="004F6618" w14:paraId="4DF5CA83" w14:textId="77777777" w:rsidTr="00186050">
        <w:trPr>
          <w:trHeight w:val="710"/>
        </w:trPr>
        <w:tc>
          <w:tcPr>
            <w:tcW w:w="1583" w:type="dxa"/>
          </w:tcPr>
          <w:p w14:paraId="2224353E" w14:textId="77777777" w:rsidR="0039093B" w:rsidRPr="00C82B01" w:rsidRDefault="0039093B" w:rsidP="0018605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C82B0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Method :</w:t>
            </w:r>
          </w:p>
        </w:tc>
        <w:tc>
          <w:tcPr>
            <w:tcW w:w="7626" w:type="dxa"/>
          </w:tcPr>
          <w:p w14:paraId="621B576D" w14:textId="77777777" w:rsidR="0039093B" w:rsidRPr="00C82B01" w:rsidRDefault="0039093B" w:rsidP="0018605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/>
              </w:rPr>
            </w:pPr>
            <w:proofErr w:type="spellStart"/>
            <w:r w:rsidRPr="00C82B01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Ektacytometry</w:t>
            </w:r>
            <w:proofErr w:type="spellEnd"/>
            <w:r w:rsidRPr="00C82B01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and SDS-PAGE (protein separation using a continuous buffer system &amp;</w:t>
            </w:r>
            <w:r w:rsidRPr="00C82B01">
              <w:rPr>
                <w:lang w:val="en-US"/>
              </w:rPr>
              <w:t xml:space="preserve"> </w:t>
            </w:r>
            <w:r w:rsidRPr="00C82B01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protein bands quantification by densitometry)</w:t>
            </w:r>
          </w:p>
        </w:tc>
      </w:tr>
      <w:tr w:rsidR="0039093B" w:rsidRPr="004F6618" w14:paraId="2A1B98B4" w14:textId="77777777" w:rsidTr="00186050">
        <w:trPr>
          <w:trHeight w:val="440"/>
        </w:trPr>
        <w:tc>
          <w:tcPr>
            <w:tcW w:w="9209" w:type="dxa"/>
            <w:gridSpan w:val="2"/>
            <w:vAlign w:val="center"/>
          </w:tcPr>
          <w:p w14:paraId="6966DC3A" w14:textId="77777777" w:rsidR="0039093B" w:rsidRPr="00C82B01" w:rsidRDefault="0039093B" w:rsidP="00186050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C82B0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/>
              </w:rPr>
              <w:t>Minimum amount of sample (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/>
              </w:rPr>
              <w:t>1) and instructions for the collection</w:t>
            </w:r>
            <w:r w:rsidRPr="00C82B0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/>
              </w:rPr>
              <w:t xml:space="preserve"> (2), storage (3) and transport of the sample (4) : </w:t>
            </w:r>
          </w:p>
        </w:tc>
      </w:tr>
      <w:tr w:rsidR="0039093B" w:rsidRPr="00C82B01" w14:paraId="0BA20585" w14:textId="77777777" w:rsidTr="00186050">
        <w:trPr>
          <w:trHeight w:val="440"/>
        </w:trPr>
        <w:tc>
          <w:tcPr>
            <w:tcW w:w="9209" w:type="dxa"/>
            <w:gridSpan w:val="2"/>
          </w:tcPr>
          <w:p w14:paraId="7FBDFFFD" w14:textId="77777777" w:rsidR="0039093B" w:rsidRPr="00C82B01" w:rsidRDefault="0039093B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82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 : 2 EDTA samples of 5 mL (newborn 2 x 2 mL).</w:t>
            </w:r>
          </w:p>
          <w:p w14:paraId="37127B81" w14:textId="77777777" w:rsidR="0039093B" w:rsidRPr="004F6618" w:rsidRDefault="0039093B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661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 : Sampling from Monday to Thursday.</w:t>
            </w:r>
          </w:p>
          <w:p w14:paraId="5B18E199" w14:textId="77777777" w:rsidR="0039093B" w:rsidRPr="00C82B01" w:rsidRDefault="0039093B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82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 : Storage max 1 day at 4°C before sending.</w:t>
            </w:r>
          </w:p>
          <w:p w14:paraId="64938D56" w14:textId="77777777" w:rsidR="0039093B" w:rsidRPr="00C82B01" w:rsidRDefault="0039093B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2B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 : </w:t>
            </w:r>
            <w:proofErr w:type="spellStart"/>
            <w:r w:rsidRPr="00C82B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Send</w:t>
            </w:r>
            <w:proofErr w:type="spellEnd"/>
            <w:r w:rsidRPr="00C82B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4°C.</w:t>
            </w:r>
          </w:p>
        </w:tc>
      </w:tr>
      <w:tr w:rsidR="0039093B" w:rsidRPr="00C82B01" w14:paraId="4A0079D7" w14:textId="77777777" w:rsidTr="00186050">
        <w:trPr>
          <w:trHeight w:val="440"/>
        </w:trPr>
        <w:tc>
          <w:tcPr>
            <w:tcW w:w="9209" w:type="dxa"/>
            <w:gridSpan w:val="2"/>
            <w:vAlign w:val="center"/>
          </w:tcPr>
          <w:p w14:paraId="61BA7AA8" w14:textId="77777777" w:rsidR="0039093B" w:rsidRPr="00C82B01" w:rsidRDefault="0039093B" w:rsidP="00186050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2B0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Denied</w:t>
            </w:r>
            <w:proofErr w:type="spellEnd"/>
            <w:r w:rsidRPr="00C82B0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C82B0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requests</w:t>
            </w:r>
            <w:proofErr w:type="spellEnd"/>
            <w:r w:rsidRPr="00C82B0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</w:p>
        </w:tc>
      </w:tr>
      <w:tr w:rsidR="0039093B" w:rsidRPr="004F6618" w14:paraId="1746FE5E" w14:textId="77777777" w:rsidTr="00186050">
        <w:trPr>
          <w:trHeight w:val="440"/>
        </w:trPr>
        <w:tc>
          <w:tcPr>
            <w:tcW w:w="9209" w:type="dxa"/>
            <w:gridSpan w:val="2"/>
          </w:tcPr>
          <w:p w14:paraId="0F4EFBC9" w14:textId="77777777" w:rsidR="0039093B" w:rsidRPr="00C82B01" w:rsidRDefault="0039093B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82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Incomplete or missing request form.</w:t>
            </w:r>
          </w:p>
          <w:p w14:paraId="641DF6DB" w14:textId="77777777" w:rsidR="0039093B" w:rsidRPr="00C82B01" w:rsidRDefault="0039093B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82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Samples delivered after poor transport / storage conditions (broken or open tubes, degraded sample, etc.).</w:t>
            </w:r>
          </w:p>
          <w:p w14:paraId="6C94092C" w14:textId="77777777" w:rsidR="0039093B" w:rsidRPr="00C82B01" w:rsidRDefault="0039093B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82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Duplicate samples (multiple samples collected the same day for the same patient).</w:t>
            </w:r>
          </w:p>
          <w:p w14:paraId="0630C01E" w14:textId="77777777" w:rsidR="0039093B" w:rsidRPr="00C82B01" w:rsidRDefault="0039093B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82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The request for the analysis doesn’t correspond to the analysis(</w:t>
            </w:r>
            <w:proofErr w:type="spellStart"/>
            <w:r w:rsidRPr="00C82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es</w:t>
            </w:r>
            <w:proofErr w:type="spellEnd"/>
            <w:r w:rsidRPr="00C82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) performed by the reference center. </w:t>
            </w:r>
          </w:p>
        </w:tc>
      </w:tr>
      <w:tr w:rsidR="0039093B" w:rsidRPr="004F6618" w14:paraId="1F1BE8C2" w14:textId="77777777" w:rsidTr="00186050">
        <w:trPr>
          <w:trHeight w:val="440"/>
        </w:trPr>
        <w:tc>
          <w:tcPr>
            <w:tcW w:w="9209" w:type="dxa"/>
            <w:gridSpan w:val="2"/>
          </w:tcPr>
          <w:p w14:paraId="199909DB" w14:textId="77777777" w:rsidR="0039093B" w:rsidRPr="00C82B01" w:rsidRDefault="0039093B" w:rsidP="00186050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C82B0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/>
              </w:rPr>
              <w:t>Turnaround time (necessary time to perform the analysis and to send the validated results to the prescriber) :</w:t>
            </w:r>
          </w:p>
        </w:tc>
      </w:tr>
      <w:tr w:rsidR="0039093B" w:rsidRPr="004F6618" w14:paraId="6132A8E9" w14:textId="77777777" w:rsidTr="00186050">
        <w:trPr>
          <w:trHeight w:val="440"/>
        </w:trPr>
        <w:tc>
          <w:tcPr>
            <w:tcW w:w="9209" w:type="dxa"/>
            <w:gridSpan w:val="2"/>
          </w:tcPr>
          <w:p w14:paraId="0CBD17EC" w14:textId="77777777" w:rsidR="0039093B" w:rsidRPr="00C82B01" w:rsidRDefault="0039093B" w:rsidP="00186050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82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Average turnaround time : </w:t>
            </w:r>
            <w:proofErr w:type="spellStart"/>
            <w:r w:rsidRPr="00C82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Ektacytometry</w:t>
            </w:r>
            <w:proofErr w:type="spellEnd"/>
            <w:r w:rsidRPr="00C82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: 1 to 4 working days ; SDS-PAGE: 1 to 2 months</w:t>
            </w:r>
          </w:p>
          <w:p w14:paraId="4D4B6A1D" w14:textId="77777777" w:rsidR="0039093B" w:rsidRPr="00C82B01" w:rsidRDefault="0039093B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82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Adaptation of the time required to carry out the test in case of emergency (cf. checkbox at the end of the analysis request form).</w:t>
            </w:r>
          </w:p>
        </w:tc>
      </w:tr>
    </w:tbl>
    <w:p w14:paraId="73531FE0" w14:textId="593F4F3A" w:rsidR="00A80A4A" w:rsidRPr="0039093B" w:rsidRDefault="00A80A4A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bookmarkStart w:id="0" w:name="_GoBack"/>
      <w:bookmarkEnd w:id="0"/>
    </w:p>
    <w:p w14:paraId="1E833498" w14:textId="77777777" w:rsidR="006C03E7" w:rsidRPr="004F6618" w:rsidRDefault="006C03E7" w:rsidP="006C0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sectPr w:rsidR="006C03E7" w:rsidRPr="004F6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06"/>
    <w:multiLevelType w:val="multilevel"/>
    <w:tmpl w:val="63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746BF"/>
    <w:multiLevelType w:val="multilevel"/>
    <w:tmpl w:val="98A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4E3D"/>
    <w:multiLevelType w:val="multilevel"/>
    <w:tmpl w:val="9F6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25B93"/>
    <w:multiLevelType w:val="hybridMultilevel"/>
    <w:tmpl w:val="F8AEC4B4"/>
    <w:lvl w:ilvl="0" w:tplc="E1728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F4116"/>
    <w:multiLevelType w:val="multilevel"/>
    <w:tmpl w:val="FD0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12763"/>
    <w:multiLevelType w:val="hybridMultilevel"/>
    <w:tmpl w:val="604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71EC"/>
    <w:multiLevelType w:val="multilevel"/>
    <w:tmpl w:val="681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D5DC1"/>
    <w:multiLevelType w:val="multilevel"/>
    <w:tmpl w:val="18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AD40AC"/>
    <w:multiLevelType w:val="hybridMultilevel"/>
    <w:tmpl w:val="752EFCD6"/>
    <w:lvl w:ilvl="0" w:tplc="CDD28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F"/>
    <w:rsid w:val="000325CB"/>
    <w:rsid w:val="000B09A1"/>
    <w:rsid w:val="001334F0"/>
    <w:rsid w:val="00152ACF"/>
    <w:rsid w:val="002931E1"/>
    <w:rsid w:val="00343BB7"/>
    <w:rsid w:val="00377058"/>
    <w:rsid w:val="00387914"/>
    <w:rsid w:val="0039093B"/>
    <w:rsid w:val="003C7EC2"/>
    <w:rsid w:val="00420D18"/>
    <w:rsid w:val="00482F09"/>
    <w:rsid w:val="00496393"/>
    <w:rsid w:val="004D6B29"/>
    <w:rsid w:val="004F6618"/>
    <w:rsid w:val="00544FD7"/>
    <w:rsid w:val="005B4472"/>
    <w:rsid w:val="005C5081"/>
    <w:rsid w:val="00677566"/>
    <w:rsid w:val="006C03E7"/>
    <w:rsid w:val="006C5B8D"/>
    <w:rsid w:val="00713F8A"/>
    <w:rsid w:val="00783988"/>
    <w:rsid w:val="007A7CD5"/>
    <w:rsid w:val="007F72B8"/>
    <w:rsid w:val="00905581"/>
    <w:rsid w:val="00945509"/>
    <w:rsid w:val="009460D3"/>
    <w:rsid w:val="00A47DA7"/>
    <w:rsid w:val="00A80A4A"/>
    <w:rsid w:val="00A8328E"/>
    <w:rsid w:val="00AF39DD"/>
    <w:rsid w:val="00C32B14"/>
    <w:rsid w:val="00C82B01"/>
    <w:rsid w:val="00CB76BB"/>
    <w:rsid w:val="00D77F35"/>
    <w:rsid w:val="00ED14D6"/>
    <w:rsid w:val="00F63E6C"/>
    <w:rsid w:val="00FB65E5"/>
    <w:rsid w:val="00F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C8B41EF"/>
  <w15:docId w15:val="{D32C4247-9A19-415E-827D-EEDC02C7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7058"/>
    <w:rPr>
      <w:color w:val="0563C1" w:themeColor="hyperlink"/>
      <w:u w:val="single"/>
    </w:rPr>
  </w:style>
  <w:style w:type="paragraph" w:customStyle="1" w:styleId="Default">
    <w:name w:val="Default"/>
    <w:rsid w:val="00496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09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9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9A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9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9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82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62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9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26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77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63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70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88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8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1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37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0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2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60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618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3269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8546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1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80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9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62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55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sophie.adam@lhub-ulb.be" TargetMode="External"/><Relationship Id="rId3" Type="http://schemas.openxmlformats.org/officeDocument/2006/relationships/styles" Target="styles.xml"/><Relationship Id="rId7" Type="http://schemas.openxmlformats.org/officeDocument/2006/relationships/hyperlink" Target="mailto:frederic.cotton@lhub-ulb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atrice.gulbis@lhub-ulb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1230A-172B-4A33-B350-864A0930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WIV-ISP CODA-CERVA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Vandevelde, Nathalie</dc:creator>
  <cp:keywords/>
  <dc:description/>
  <cp:lastModifiedBy>Nathalie Vandevelde</cp:lastModifiedBy>
  <cp:revision>2</cp:revision>
  <cp:lastPrinted>2018-06-06T14:08:00Z</cp:lastPrinted>
  <dcterms:created xsi:type="dcterms:W3CDTF">2022-06-13T10:10:00Z</dcterms:created>
  <dcterms:modified xsi:type="dcterms:W3CDTF">2022-06-13T10:10:00Z</dcterms:modified>
</cp:coreProperties>
</file>